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8D01C" w14:textId="77777777" w:rsidR="00CB1C7E" w:rsidRDefault="00165AD5">
      <w:pPr>
        <w:pStyle w:val="Title"/>
        <w:shd w:val="clear" w:color="auto" w:fill="8DD873"/>
        <w:ind w:left="0" w:hanging="2"/>
        <w:rPr>
          <w:rFonts w:ascii="Calibri" w:eastAsia="Calibri" w:hAnsi="Calibri" w:cs="Calibri"/>
          <w:sz w:val="22"/>
          <w:szCs w:val="22"/>
        </w:rPr>
      </w:pPr>
      <w:r>
        <w:rPr>
          <w:rFonts w:ascii="Calibri" w:eastAsia="Calibri" w:hAnsi="Calibri" w:cs="Calibri"/>
          <w:sz w:val="22"/>
          <w:szCs w:val="22"/>
        </w:rPr>
        <w:t>2024 - 2026 Action plan to further reduce our Carbon footprint</w:t>
      </w:r>
    </w:p>
    <w:p w14:paraId="2094A6F4" w14:textId="77777777" w:rsidR="00CB1C7E" w:rsidRDefault="00CB1C7E">
      <w:pPr>
        <w:pBdr>
          <w:top w:val="single" w:sz="4" w:space="0" w:color="E3E3E3"/>
          <w:left w:val="single" w:sz="4" w:space="0" w:color="E3E3E3"/>
          <w:bottom w:val="single" w:sz="4" w:space="0" w:color="E3E3E3"/>
          <w:right w:val="single" w:sz="4" w:space="0" w:color="E3E3E3"/>
        </w:pBdr>
        <w:spacing w:after="300"/>
        <w:ind w:left="0" w:hanging="2"/>
        <w:rPr>
          <w:rFonts w:ascii="Calibri" w:eastAsia="Calibri" w:hAnsi="Calibri" w:cs="Calibri"/>
          <w:sz w:val="22"/>
          <w:szCs w:val="22"/>
        </w:rPr>
      </w:pPr>
    </w:p>
    <w:p w14:paraId="01D59DE2" w14:textId="77777777" w:rsidR="00CB1C7E" w:rsidRDefault="00165AD5">
      <w:pPr>
        <w:pBdr>
          <w:top w:val="nil"/>
          <w:left w:val="nil"/>
          <w:bottom w:val="nil"/>
          <w:right w:val="nil"/>
          <w:between w:val="nil"/>
        </w:pBdr>
        <w:spacing w:before="280" w:after="28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At Home Catering Ltd acknowledges the urgent need to tackle environmental issues, especially the necessity to decrease carbon emissions. Our Carbon Reduction Plan demonstrates our unwavering dedication to significantly reducing our carbon footprint by 2050. This plan outlines our strategies, initiatives, and targets to reach this important objective.</w:t>
      </w:r>
    </w:p>
    <w:p w14:paraId="7B16A643" w14:textId="77777777" w:rsidR="00CB1C7E" w:rsidRDefault="00165AD5">
      <w:pPr>
        <w:pBdr>
          <w:top w:val="nil"/>
          <w:left w:val="nil"/>
          <w:bottom w:val="nil"/>
          <w:right w:val="nil"/>
          <w:between w:val="nil"/>
        </w:pBdr>
        <w:spacing w:before="280" w:after="28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Our approach revolves around being proactive, focusing not only on future actions but also highlighting our current efforts that align with sustainable practices within our organi</w:t>
      </w:r>
      <w:r>
        <w:rPr>
          <w:rFonts w:ascii="Calibri" w:eastAsia="Calibri" w:hAnsi="Calibri" w:cs="Calibri"/>
          <w:sz w:val="22"/>
          <w:szCs w:val="22"/>
        </w:rPr>
        <w:t>s</w:t>
      </w:r>
      <w:r>
        <w:rPr>
          <w:rFonts w:ascii="Calibri" w:eastAsia="Calibri" w:hAnsi="Calibri" w:cs="Calibri"/>
          <w:color w:val="000000"/>
          <w:sz w:val="22"/>
          <w:szCs w:val="22"/>
        </w:rPr>
        <w:t>ation. We recogni</w:t>
      </w:r>
      <w:r>
        <w:rPr>
          <w:rFonts w:ascii="Calibri" w:eastAsia="Calibri" w:hAnsi="Calibri" w:cs="Calibri"/>
          <w:sz w:val="22"/>
          <w:szCs w:val="22"/>
        </w:rPr>
        <w:t>s</w:t>
      </w:r>
      <w:r>
        <w:rPr>
          <w:rFonts w:ascii="Calibri" w:eastAsia="Calibri" w:hAnsi="Calibri" w:cs="Calibri"/>
          <w:color w:val="000000"/>
          <w:sz w:val="22"/>
          <w:szCs w:val="22"/>
        </w:rPr>
        <w:t>e that sustainability is more than a trend; it is a core responsibility that we must fulfil as a socially responsible business entity. As a small company, our action plan will span over two years.</w:t>
      </w:r>
    </w:p>
    <w:p w14:paraId="2EF55D44" w14:textId="77777777" w:rsidR="00CB1C7E" w:rsidRDefault="00165AD5">
      <w:pPr>
        <w:pBdr>
          <w:top w:val="single" w:sz="4" w:space="0" w:color="E3E3E3"/>
          <w:left w:val="single" w:sz="4" w:space="0" w:color="E3E3E3"/>
          <w:bottom w:val="single" w:sz="4" w:space="0" w:color="E3E3E3"/>
          <w:right w:val="single" w:sz="4" w:space="0" w:color="E3E3E3"/>
        </w:pBdr>
        <w:spacing w:before="300" w:after="300"/>
        <w:ind w:left="0" w:hanging="2"/>
        <w:rPr>
          <w:rFonts w:ascii="Calibri" w:eastAsia="Calibri" w:hAnsi="Calibri" w:cs="Calibri"/>
          <w:sz w:val="22"/>
          <w:szCs w:val="22"/>
        </w:rPr>
      </w:pPr>
      <w:r>
        <w:rPr>
          <w:rFonts w:ascii="Calibri" w:eastAsia="Calibri" w:hAnsi="Calibri" w:cs="Calibri"/>
          <w:b/>
          <w:sz w:val="22"/>
          <w:szCs w:val="22"/>
        </w:rPr>
        <w:t>Our Carbon Reduction Plan encompasses multifaceted strategies, including:</w:t>
      </w:r>
    </w:p>
    <w:tbl>
      <w:tblPr>
        <w:tblStyle w:val="a"/>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4536"/>
        <w:gridCol w:w="3402"/>
        <w:gridCol w:w="2552"/>
        <w:gridCol w:w="1706"/>
      </w:tblGrid>
      <w:tr w:rsidR="00CB1C7E" w14:paraId="00B6138A" w14:textId="77777777">
        <w:tc>
          <w:tcPr>
            <w:tcW w:w="1696" w:type="dxa"/>
            <w:shd w:val="clear" w:color="auto" w:fill="8DD873"/>
          </w:tcPr>
          <w:p w14:paraId="1607CD1A" w14:textId="77777777" w:rsidR="00CB1C7E" w:rsidRDefault="00165AD5">
            <w:pPr>
              <w:ind w:left="0" w:hanging="2"/>
              <w:rPr>
                <w:rFonts w:ascii="Calibri" w:eastAsia="Calibri" w:hAnsi="Calibri" w:cs="Calibri"/>
                <w:sz w:val="22"/>
                <w:szCs w:val="22"/>
              </w:rPr>
            </w:pPr>
            <w:r>
              <w:rPr>
                <w:rFonts w:ascii="Calibri" w:eastAsia="Calibri" w:hAnsi="Calibri" w:cs="Calibri"/>
                <w:sz w:val="22"/>
                <w:szCs w:val="22"/>
              </w:rPr>
              <w:t xml:space="preserve">Identified objectives </w:t>
            </w:r>
          </w:p>
        </w:tc>
        <w:tc>
          <w:tcPr>
            <w:tcW w:w="4536" w:type="dxa"/>
            <w:shd w:val="clear" w:color="auto" w:fill="8DD873"/>
          </w:tcPr>
          <w:p w14:paraId="4454184A" w14:textId="77777777" w:rsidR="00CB1C7E" w:rsidRDefault="00165AD5">
            <w:pPr>
              <w:ind w:left="0" w:hanging="2"/>
              <w:rPr>
                <w:rFonts w:ascii="Calibri" w:eastAsia="Calibri" w:hAnsi="Calibri" w:cs="Calibri"/>
                <w:sz w:val="22"/>
                <w:szCs w:val="22"/>
              </w:rPr>
            </w:pPr>
            <w:r>
              <w:rPr>
                <w:rFonts w:ascii="Calibri" w:eastAsia="Calibri" w:hAnsi="Calibri" w:cs="Calibri"/>
                <w:sz w:val="22"/>
                <w:szCs w:val="22"/>
              </w:rPr>
              <w:t xml:space="preserve">Carbon reduction action </w:t>
            </w:r>
          </w:p>
          <w:p w14:paraId="6934B169" w14:textId="77777777" w:rsidR="00CB1C7E" w:rsidRDefault="00CB1C7E">
            <w:pPr>
              <w:ind w:left="0" w:hanging="2"/>
              <w:rPr>
                <w:rFonts w:ascii="Calibri" w:eastAsia="Calibri" w:hAnsi="Calibri" w:cs="Calibri"/>
                <w:sz w:val="22"/>
                <w:szCs w:val="22"/>
              </w:rPr>
            </w:pPr>
          </w:p>
        </w:tc>
        <w:tc>
          <w:tcPr>
            <w:tcW w:w="3402" w:type="dxa"/>
            <w:shd w:val="clear" w:color="auto" w:fill="8DD873"/>
          </w:tcPr>
          <w:p w14:paraId="258703E1" w14:textId="77777777" w:rsidR="00CB1C7E" w:rsidRDefault="00165AD5">
            <w:pPr>
              <w:ind w:left="0" w:hanging="2"/>
              <w:rPr>
                <w:rFonts w:ascii="Calibri" w:eastAsia="Calibri" w:hAnsi="Calibri" w:cs="Calibri"/>
                <w:sz w:val="22"/>
                <w:szCs w:val="22"/>
              </w:rPr>
            </w:pPr>
            <w:r>
              <w:rPr>
                <w:rFonts w:ascii="Calibri" w:eastAsia="Calibri" w:hAnsi="Calibri" w:cs="Calibri"/>
                <w:sz w:val="22"/>
                <w:szCs w:val="22"/>
              </w:rPr>
              <w:t xml:space="preserve">Progress so far </w:t>
            </w:r>
          </w:p>
        </w:tc>
        <w:tc>
          <w:tcPr>
            <w:tcW w:w="2552" w:type="dxa"/>
            <w:shd w:val="clear" w:color="auto" w:fill="8DD873"/>
          </w:tcPr>
          <w:p w14:paraId="47AC9672" w14:textId="77777777" w:rsidR="00CB1C7E" w:rsidRDefault="00165AD5">
            <w:pPr>
              <w:ind w:left="0" w:hanging="2"/>
              <w:rPr>
                <w:rFonts w:ascii="Calibri" w:eastAsia="Calibri" w:hAnsi="Calibri" w:cs="Calibri"/>
                <w:sz w:val="22"/>
                <w:szCs w:val="22"/>
              </w:rPr>
            </w:pPr>
            <w:r>
              <w:rPr>
                <w:rFonts w:ascii="Calibri" w:eastAsia="Calibri" w:hAnsi="Calibri" w:cs="Calibri"/>
                <w:sz w:val="22"/>
                <w:szCs w:val="22"/>
              </w:rPr>
              <w:t xml:space="preserve">Further progress </w:t>
            </w:r>
          </w:p>
        </w:tc>
        <w:tc>
          <w:tcPr>
            <w:tcW w:w="1706" w:type="dxa"/>
            <w:shd w:val="clear" w:color="auto" w:fill="8DD873"/>
          </w:tcPr>
          <w:p w14:paraId="431466BC" w14:textId="77777777" w:rsidR="00CB1C7E" w:rsidRDefault="00165AD5">
            <w:pPr>
              <w:ind w:left="0" w:hanging="2"/>
              <w:rPr>
                <w:rFonts w:ascii="Calibri" w:eastAsia="Calibri" w:hAnsi="Calibri" w:cs="Calibri"/>
                <w:sz w:val="22"/>
                <w:szCs w:val="22"/>
              </w:rPr>
            </w:pPr>
            <w:r>
              <w:rPr>
                <w:rFonts w:ascii="Calibri" w:eastAsia="Calibri" w:hAnsi="Calibri" w:cs="Calibri"/>
                <w:sz w:val="22"/>
                <w:szCs w:val="22"/>
              </w:rPr>
              <w:t xml:space="preserve">Action by </w:t>
            </w:r>
          </w:p>
        </w:tc>
      </w:tr>
      <w:tr w:rsidR="00CB1C7E" w14:paraId="37578164" w14:textId="77777777">
        <w:tc>
          <w:tcPr>
            <w:tcW w:w="1696" w:type="dxa"/>
            <w:shd w:val="clear" w:color="auto" w:fill="8DD873"/>
          </w:tcPr>
          <w:p w14:paraId="6418556B" w14:textId="77777777" w:rsidR="00CB1C7E" w:rsidRDefault="00CB1C7E">
            <w:pPr>
              <w:ind w:left="0" w:hanging="2"/>
              <w:rPr>
                <w:rFonts w:ascii="Calibri" w:eastAsia="Calibri" w:hAnsi="Calibri" w:cs="Calibri"/>
                <w:b/>
                <w:color w:val="0D0D0D"/>
                <w:sz w:val="22"/>
                <w:szCs w:val="22"/>
              </w:rPr>
            </w:pPr>
          </w:p>
          <w:p w14:paraId="1491E43C" w14:textId="77777777" w:rsidR="00CB1C7E" w:rsidRDefault="00165AD5">
            <w:pPr>
              <w:ind w:left="0" w:hanging="2"/>
              <w:rPr>
                <w:rFonts w:ascii="Calibri" w:eastAsia="Calibri" w:hAnsi="Calibri" w:cs="Calibri"/>
                <w:sz w:val="22"/>
                <w:szCs w:val="22"/>
              </w:rPr>
            </w:pPr>
            <w:r>
              <w:rPr>
                <w:rFonts w:ascii="Calibri" w:eastAsia="Calibri" w:hAnsi="Calibri" w:cs="Calibri"/>
                <w:b/>
                <w:color w:val="0D0D0D"/>
                <w:sz w:val="22"/>
                <w:szCs w:val="22"/>
              </w:rPr>
              <w:t>Energy Efficiency Enhancements</w:t>
            </w:r>
          </w:p>
        </w:tc>
        <w:tc>
          <w:tcPr>
            <w:tcW w:w="4536" w:type="dxa"/>
          </w:tcPr>
          <w:p w14:paraId="3BED8220" w14:textId="77777777" w:rsidR="00CB1C7E" w:rsidRDefault="00165AD5">
            <w:pPr>
              <w:ind w:left="0" w:hanging="2"/>
              <w:rPr>
                <w:rFonts w:ascii="Calibri" w:eastAsia="Calibri" w:hAnsi="Calibri" w:cs="Calibri"/>
                <w:color w:val="0D0D0D"/>
                <w:sz w:val="22"/>
                <w:szCs w:val="22"/>
                <w:highlight w:val="white"/>
              </w:rPr>
            </w:pPr>
            <w:r>
              <w:rPr>
                <w:rFonts w:ascii="Calibri" w:eastAsia="Calibri" w:hAnsi="Calibri" w:cs="Calibri"/>
                <w:color w:val="0D0D0D"/>
                <w:sz w:val="22"/>
                <w:szCs w:val="22"/>
                <w:highlight w:val="white"/>
              </w:rPr>
              <w:t>We will prioriti</w:t>
            </w:r>
            <w:r>
              <w:rPr>
                <w:rFonts w:ascii="Calibri" w:eastAsia="Calibri" w:hAnsi="Calibri" w:cs="Calibri"/>
                <w:color w:val="0D0D0D"/>
                <w:sz w:val="22"/>
                <w:szCs w:val="22"/>
                <w:highlight w:val="white"/>
              </w:rPr>
              <w:t>s</w:t>
            </w:r>
            <w:r>
              <w:rPr>
                <w:rFonts w:ascii="Calibri" w:eastAsia="Calibri" w:hAnsi="Calibri" w:cs="Calibri"/>
                <w:color w:val="0D0D0D"/>
                <w:sz w:val="22"/>
                <w:szCs w:val="22"/>
                <w:highlight w:val="white"/>
              </w:rPr>
              <w:t>e investments in energy-efficient technologies and processes throughout our operations. This includes upgrading equipment, optimi</w:t>
            </w:r>
            <w:r>
              <w:rPr>
                <w:rFonts w:ascii="Calibri" w:eastAsia="Calibri" w:hAnsi="Calibri" w:cs="Calibri"/>
                <w:color w:val="0D0D0D"/>
                <w:sz w:val="22"/>
                <w:szCs w:val="22"/>
                <w:highlight w:val="white"/>
              </w:rPr>
              <w:t>s</w:t>
            </w:r>
            <w:r>
              <w:rPr>
                <w:rFonts w:ascii="Calibri" w:eastAsia="Calibri" w:hAnsi="Calibri" w:cs="Calibri"/>
                <w:color w:val="0D0D0D"/>
                <w:sz w:val="22"/>
                <w:szCs w:val="22"/>
                <w:highlight w:val="white"/>
              </w:rPr>
              <w:t xml:space="preserve">ing heating and cooling systems, and implementing smart energy </w:t>
            </w:r>
            <w:r>
              <w:rPr>
                <w:rFonts w:ascii="Calibri" w:eastAsia="Calibri" w:hAnsi="Calibri" w:cs="Calibri"/>
                <w:color w:val="0D0D0D"/>
                <w:sz w:val="22"/>
                <w:szCs w:val="22"/>
                <w:highlight w:val="white"/>
              </w:rPr>
              <w:lastRenderedPageBreak/>
              <w:t>management solutions to minimi</w:t>
            </w:r>
            <w:r>
              <w:rPr>
                <w:rFonts w:ascii="Calibri" w:eastAsia="Calibri" w:hAnsi="Calibri" w:cs="Calibri"/>
                <w:color w:val="0D0D0D"/>
                <w:sz w:val="22"/>
                <w:szCs w:val="22"/>
                <w:highlight w:val="white"/>
              </w:rPr>
              <w:t>s</w:t>
            </w:r>
            <w:r>
              <w:rPr>
                <w:rFonts w:ascii="Calibri" w:eastAsia="Calibri" w:hAnsi="Calibri" w:cs="Calibri"/>
                <w:color w:val="0D0D0D"/>
                <w:sz w:val="22"/>
                <w:szCs w:val="22"/>
                <w:highlight w:val="white"/>
              </w:rPr>
              <w:t>e energy consumption.</w:t>
            </w:r>
          </w:p>
          <w:p w14:paraId="21A5E589" w14:textId="77777777" w:rsidR="00CB1C7E" w:rsidRDefault="00CB1C7E">
            <w:pPr>
              <w:ind w:left="0" w:hanging="2"/>
              <w:rPr>
                <w:rFonts w:ascii="Calibri" w:eastAsia="Calibri" w:hAnsi="Calibri" w:cs="Calibri"/>
                <w:sz w:val="22"/>
                <w:szCs w:val="22"/>
              </w:rPr>
            </w:pPr>
          </w:p>
        </w:tc>
        <w:tc>
          <w:tcPr>
            <w:tcW w:w="3402" w:type="dxa"/>
          </w:tcPr>
          <w:p w14:paraId="74637F6D" w14:textId="77777777" w:rsidR="00CB1C7E" w:rsidRDefault="00165AD5">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Installed energy efficient </w:t>
            </w:r>
            <w:proofErr w:type="gramStart"/>
            <w:r>
              <w:rPr>
                <w:rFonts w:ascii="Calibri" w:eastAsia="Calibri" w:hAnsi="Calibri" w:cs="Calibri"/>
                <w:color w:val="000000"/>
                <w:sz w:val="22"/>
                <w:szCs w:val="22"/>
              </w:rPr>
              <w:t>lights</w:t>
            </w:r>
            <w:proofErr w:type="gramEnd"/>
            <w:r>
              <w:rPr>
                <w:rFonts w:ascii="Calibri" w:eastAsia="Calibri" w:hAnsi="Calibri" w:cs="Calibri"/>
                <w:color w:val="000000"/>
                <w:sz w:val="22"/>
                <w:szCs w:val="22"/>
              </w:rPr>
              <w:t xml:space="preserve"> </w:t>
            </w:r>
          </w:p>
          <w:p w14:paraId="281C5D74" w14:textId="77777777" w:rsidR="00CB1C7E" w:rsidRDefault="00165AD5">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Inquiries have been made and pricing obtained to change at least one </w:t>
            </w:r>
            <w:proofErr w:type="gramStart"/>
            <w:r>
              <w:rPr>
                <w:rFonts w:ascii="Calibri" w:eastAsia="Calibri" w:hAnsi="Calibri" w:cs="Calibri"/>
                <w:color w:val="000000"/>
                <w:sz w:val="22"/>
                <w:szCs w:val="22"/>
              </w:rPr>
              <w:t>vehicles</w:t>
            </w:r>
            <w:proofErr w:type="gramEnd"/>
            <w:r>
              <w:rPr>
                <w:rFonts w:ascii="Calibri" w:eastAsia="Calibri" w:hAnsi="Calibri" w:cs="Calibri"/>
                <w:color w:val="000000"/>
                <w:sz w:val="22"/>
                <w:szCs w:val="22"/>
              </w:rPr>
              <w:t xml:space="preserve"> to electric </w:t>
            </w:r>
          </w:p>
          <w:p w14:paraId="6339F17F" w14:textId="77777777" w:rsidR="00CB1C7E" w:rsidRDefault="00CB1C7E">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0F2847B" w14:textId="77777777" w:rsidR="00CB1C7E" w:rsidRDefault="00CB1C7E">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2D13960" w14:textId="77777777" w:rsidR="00CB1C7E" w:rsidRDefault="00CB1C7E">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F92F7C9" w14:textId="77777777" w:rsidR="00CB1C7E" w:rsidRDefault="00CB1C7E">
            <w:pPr>
              <w:pBdr>
                <w:top w:val="nil"/>
                <w:left w:val="nil"/>
                <w:bottom w:val="nil"/>
                <w:right w:val="nil"/>
                <w:between w:val="nil"/>
              </w:pBdr>
              <w:spacing w:line="240" w:lineRule="auto"/>
              <w:ind w:left="0" w:hanging="2"/>
              <w:rPr>
                <w:rFonts w:ascii="Calibri" w:eastAsia="Calibri" w:hAnsi="Calibri" w:cs="Calibri"/>
                <w:color w:val="000000"/>
                <w:sz w:val="22"/>
                <w:szCs w:val="22"/>
              </w:rPr>
            </w:pPr>
          </w:p>
        </w:tc>
        <w:tc>
          <w:tcPr>
            <w:tcW w:w="2552" w:type="dxa"/>
          </w:tcPr>
          <w:p w14:paraId="6438A0AD" w14:textId="77777777" w:rsidR="00CB1C7E" w:rsidRDefault="00165AD5">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Move to digital meters by </w:t>
            </w:r>
            <w:proofErr w:type="gramStart"/>
            <w:r>
              <w:rPr>
                <w:rFonts w:ascii="Calibri" w:eastAsia="Calibri" w:hAnsi="Calibri" w:cs="Calibri"/>
                <w:color w:val="000000"/>
                <w:sz w:val="22"/>
                <w:szCs w:val="22"/>
              </w:rPr>
              <w:t>2025</w:t>
            </w:r>
            <w:proofErr w:type="gramEnd"/>
          </w:p>
          <w:p w14:paraId="6B78F1B3" w14:textId="77777777" w:rsidR="00CB1C7E" w:rsidRDefault="00165AD5">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Update to more efficient </w:t>
            </w:r>
            <w:proofErr w:type="gramStart"/>
            <w:r>
              <w:rPr>
                <w:rFonts w:ascii="Calibri" w:eastAsia="Calibri" w:hAnsi="Calibri" w:cs="Calibri"/>
                <w:color w:val="000000"/>
                <w:sz w:val="22"/>
                <w:szCs w:val="22"/>
              </w:rPr>
              <w:t>thermostats</w:t>
            </w:r>
            <w:proofErr w:type="gramEnd"/>
            <w:r>
              <w:rPr>
                <w:rFonts w:ascii="Calibri" w:eastAsia="Calibri" w:hAnsi="Calibri" w:cs="Calibri"/>
                <w:color w:val="000000"/>
                <w:sz w:val="22"/>
                <w:szCs w:val="22"/>
              </w:rPr>
              <w:t xml:space="preserve"> </w:t>
            </w:r>
          </w:p>
          <w:p w14:paraId="19DD4C9A" w14:textId="77777777" w:rsidR="00CB1C7E" w:rsidRDefault="00165AD5">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Cost permitting at least one van to be changed by </w:t>
            </w:r>
            <w:proofErr w:type="gramStart"/>
            <w:r>
              <w:rPr>
                <w:rFonts w:ascii="Calibri" w:eastAsia="Calibri" w:hAnsi="Calibri" w:cs="Calibri"/>
                <w:color w:val="000000"/>
                <w:sz w:val="22"/>
                <w:szCs w:val="22"/>
              </w:rPr>
              <w:t>2025</w:t>
            </w:r>
            <w:proofErr w:type="gramEnd"/>
            <w:r>
              <w:rPr>
                <w:rFonts w:ascii="Calibri" w:eastAsia="Calibri" w:hAnsi="Calibri" w:cs="Calibri"/>
                <w:color w:val="000000"/>
                <w:sz w:val="22"/>
                <w:szCs w:val="22"/>
              </w:rPr>
              <w:t xml:space="preserve"> </w:t>
            </w:r>
          </w:p>
          <w:p w14:paraId="59D06B10" w14:textId="77777777" w:rsidR="00CB1C7E" w:rsidRDefault="00CB1C7E">
            <w:pPr>
              <w:pBdr>
                <w:top w:val="nil"/>
                <w:left w:val="nil"/>
                <w:bottom w:val="nil"/>
                <w:right w:val="nil"/>
                <w:between w:val="nil"/>
              </w:pBdr>
              <w:spacing w:line="240" w:lineRule="auto"/>
              <w:ind w:left="0" w:hanging="2"/>
              <w:rPr>
                <w:rFonts w:ascii="Calibri" w:eastAsia="Calibri" w:hAnsi="Calibri" w:cs="Calibri"/>
                <w:color w:val="000000"/>
                <w:sz w:val="22"/>
                <w:szCs w:val="22"/>
              </w:rPr>
            </w:pPr>
          </w:p>
        </w:tc>
        <w:tc>
          <w:tcPr>
            <w:tcW w:w="1706" w:type="dxa"/>
          </w:tcPr>
          <w:p w14:paraId="2BA82AB7" w14:textId="77777777" w:rsidR="00CB1C7E" w:rsidRDefault="00165AD5">
            <w:pPr>
              <w:ind w:left="0" w:hanging="2"/>
              <w:rPr>
                <w:rFonts w:ascii="Calibri" w:eastAsia="Calibri" w:hAnsi="Calibri" w:cs="Calibri"/>
                <w:sz w:val="22"/>
                <w:szCs w:val="22"/>
              </w:rPr>
            </w:pPr>
            <w:r>
              <w:rPr>
                <w:rFonts w:ascii="Calibri" w:eastAsia="Calibri" w:hAnsi="Calibri" w:cs="Calibri"/>
                <w:sz w:val="22"/>
                <w:szCs w:val="22"/>
              </w:rPr>
              <w:lastRenderedPageBreak/>
              <w:t>Managing Director (MD)</w:t>
            </w:r>
          </w:p>
          <w:p w14:paraId="6D7B8984" w14:textId="77777777" w:rsidR="00CB1C7E" w:rsidRDefault="00165AD5">
            <w:pPr>
              <w:ind w:left="0" w:hanging="2"/>
              <w:rPr>
                <w:rFonts w:ascii="Calibri" w:eastAsia="Calibri" w:hAnsi="Calibri" w:cs="Calibri"/>
                <w:sz w:val="22"/>
                <w:szCs w:val="22"/>
              </w:rPr>
            </w:pPr>
            <w:r>
              <w:rPr>
                <w:rFonts w:ascii="Calibri" w:eastAsia="Calibri" w:hAnsi="Calibri" w:cs="Calibri"/>
                <w:sz w:val="22"/>
                <w:szCs w:val="22"/>
              </w:rPr>
              <w:t xml:space="preserve">Senior Management Team (SMT) </w:t>
            </w:r>
          </w:p>
        </w:tc>
      </w:tr>
      <w:tr w:rsidR="00CB1C7E" w14:paraId="19892010" w14:textId="77777777">
        <w:tc>
          <w:tcPr>
            <w:tcW w:w="1696" w:type="dxa"/>
            <w:shd w:val="clear" w:color="auto" w:fill="8DD873"/>
          </w:tcPr>
          <w:p w14:paraId="330BBDA9" w14:textId="77777777" w:rsidR="00CB1C7E" w:rsidRDefault="00CB1C7E">
            <w:pPr>
              <w:ind w:left="0" w:hanging="2"/>
              <w:rPr>
                <w:rFonts w:ascii="Calibri" w:eastAsia="Calibri" w:hAnsi="Calibri" w:cs="Calibri"/>
                <w:b/>
                <w:color w:val="0D0D0D"/>
                <w:sz w:val="22"/>
                <w:szCs w:val="22"/>
              </w:rPr>
            </w:pPr>
          </w:p>
          <w:p w14:paraId="6477B82F" w14:textId="77777777" w:rsidR="00CB1C7E" w:rsidRDefault="00165AD5">
            <w:pPr>
              <w:ind w:left="0" w:hanging="2"/>
              <w:rPr>
                <w:rFonts w:ascii="Calibri" w:eastAsia="Calibri" w:hAnsi="Calibri" w:cs="Calibri"/>
                <w:sz w:val="22"/>
                <w:szCs w:val="22"/>
              </w:rPr>
            </w:pPr>
            <w:r>
              <w:rPr>
                <w:rFonts w:ascii="Calibri" w:eastAsia="Calibri" w:hAnsi="Calibri" w:cs="Calibri"/>
                <w:b/>
                <w:color w:val="0D0D0D"/>
                <w:sz w:val="22"/>
                <w:szCs w:val="22"/>
              </w:rPr>
              <w:t>Transition to Renewable Energy Sources</w:t>
            </w:r>
          </w:p>
        </w:tc>
        <w:tc>
          <w:tcPr>
            <w:tcW w:w="4536" w:type="dxa"/>
          </w:tcPr>
          <w:p w14:paraId="5FE1E154" w14:textId="77777777" w:rsidR="00CB1C7E" w:rsidRDefault="00165AD5">
            <w:pPr>
              <w:ind w:left="0" w:hanging="2"/>
              <w:rPr>
                <w:rFonts w:ascii="Calibri" w:eastAsia="Calibri" w:hAnsi="Calibri" w:cs="Calibri"/>
                <w:color w:val="0D0D0D"/>
                <w:sz w:val="22"/>
                <w:szCs w:val="22"/>
                <w:highlight w:val="white"/>
              </w:rPr>
            </w:pPr>
            <w:r>
              <w:rPr>
                <w:rFonts w:ascii="Calibri" w:eastAsia="Calibri" w:hAnsi="Calibri" w:cs="Calibri"/>
                <w:color w:val="0D0D0D"/>
                <w:sz w:val="22"/>
                <w:szCs w:val="22"/>
                <w:highlight w:val="white"/>
              </w:rPr>
              <w:t>We are committed to progressively shifting towards renewable energy sources such as solar, wind, and hydroelectric power. By reducing our reliance on fossil fuels, we aim to drastically decrease our carbon emissions associated with energy consumption.</w:t>
            </w:r>
          </w:p>
          <w:p w14:paraId="778E2FD3" w14:textId="77777777" w:rsidR="00CB1C7E" w:rsidRDefault="00CB1C7E">
            <w:pPr>
              <w:ind w:left="0" w:hanging="2"/>
              <w:rPr>
                <w:rFonts w:ascii="Calibri" w:eastAsia="Calibri" w:hAnsi="Calibri" w:cs="Calibri"/>
                <w:sz w:val="22"/>
                <w:szCs w:val="22"/>
              </w:rPr>
            </w:pPr>
          </w:p>
        </w:tc>
        <w:tc>
          <w:tcPr>
            <w:tcW w:w="3402" w:type="dxa"/>
          </w:tcPr>
          <w:p w14:paraId="24CDA977" w14:textId="77777777" w:rsidR="00CB1C7E" w:rsidRDefault="00CB1C7E">
            <w:pPr>
              <w:ind w:left="0" w:hanging="2"/>
              <w:rPr>
                <w:rFonts w:ascii="Calibri" w:eastAsia="Calibri" w:hAnsi="Calibri" w:cs="Calibri"/>
                <w:sz w:val="22"/>
                <w:szCs w:val="22"/>
              </w:rPr>
            </w:pPr>
          </w:p>
        </w:tc>
        <w:tc>
          <w:tcPr>
            <w:tcW w:w="2552" w:type="dxa"/>
          </w:tcPr>
          <w:p w14:paraId="00EAFECB" w14:textId="77777777" w:rsidR="00CB1C7E" w:rsidRDefault="00165AD5">
            <w:pPr>
              <w:numPr>
                <w:ilvl w:val="0"/>
                <w:numId w:val="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Explore ways in which solar energy could be used to reduce gas usage  </w:t>
            </w:r>
          </w:p>
        </w:tc>
        <w:tc>
          <w:tcPr>
            <w:tcW w:w="1706" w:type="dxa"/>
          </w:tcPr>
          <w:p w14:paraId="523D6CF0" w14:textId="77777777" w:rsidR="00CB1C7E" w:rsidRDefault="00165AD5">
            <w:pPr>
              <w:ind w:left="0" w:hanging="2"/>
              <w:rPr>
                <w:rFonts w:ascii="Calibri" w:eastAsia="Calibri" w:hAnsi="Calibri" w:cs="Calibri"/>
                <w:sz w:val="22"/>
                <w:szCs w:val="22"/>
              </w:rPr>
            </w:pPr>
            <w:r>
              <w:rPr>
                <w:rFonts w:ascii="Calibri" w:eastAsia="Calibri" w:hAnsi="Calibri" w:cs="Calibri"/>
                <w:sz w:val="22"/>
                <w:szCs w:val="22"/>
              </w:rPr>
              <w:t xml:space="preserve">Managing Director </w:t>
            </w:r>
          </w:p>
        </w:tc>
      </w:tr>
      <w:tr w:rsidR="00CB1C7E" w14:paraId="044FA387" w14:textId="77777777">
        <w:tc>
          <w:tcPr>
            <w:tcW w:w="1696" w:type="dxa"/>
            <w:shd w:val="clear" w:color="auto" w:fill="8DD873"/>
          </w:tcPr>
          <w:p w14:paraId="3C9FC1D5" w14:textId="77777777" w:rsidR="00CB1C7E" w:rsidRDefault="00CB1C7E">
            <w:pPr>
              <w:ind w:left="0" w:hanging="2"/>
              <w:rPr>
                <w:rFonts w:ascii="Calibri" w:eastAsia="Calibri" w:hAnsi="Calibri" w:cs="Calibri"/>
                <w:b/>
                <w:color w:val="0D0D0D"/>
                <w:sz w:val="22"/>
                <w:szCs w:val="22"/>
              </w:rPr>
            </w:pPr>
          </w:p>
          <w:p w14:paraId="57DBCECF" w14:textId="77777777" w:rsidR="00CB1C7E" w:rsidRDefault="00165AD5">
            <w:pPr>
              <w:ind w:left="0" w:hanging="2"/>
              <w:rPr>
                <w:rFonts w:ascii="Calibri" w:eastAsia="Calibri" w:hAnsi="Calibri" w:cs="Calibri"/>
                <w:sz w:val="22"/>
                <w:szCs w:val="22"/>
              </w:rPr>
            </w:pPr>
            <w:r>
              <w:rPr>
                <w:rFonts w:ascii="Calibri" w:eastAsia="Calibri" w:hAnsi="Calibri" w:cs="Calibri"/>
                <w:b/>
                <w:color w:val="0D0D0D"/>
                <w:sz w:val="22"/>
                <w:szCs w:val="22"/>
              </w:rPr>
              <w:t>Supply Chain Optimization</w:t>
            </w:r>
          </w:p>
        </w:tc>
        <w:tc>
          <w:tcPr>
            <w:tcW w:w="4536" w:type="dxa"/>
          </w:tcPr>
          <w:p w14:paraId="2699D183" w14:textId="77777777" w:rsidR="00CB1C7E" w:rsidRDefault="00165AD5">
            <w:pPr>
              <w:ind w:left="0" w:hanging="2"/>
              <w:rPr>
                <w:rFonts w:ascii="Calibri" w:eastAsia="Calibri" w:hAnsi="Calibri" w:cs="Calibri"/>
                <w:color w:val="0D0D0D"/>
                <w:sz w:val="22"/>
                <w:szCs w:val="22"/>
                <w:highlight w:val="white"/>
              </w:rPr>
            </w:pPr>
            <w:r>
              <w:rPr>
                <w:rFonts w:ascii="Calibri" w:eastAsia="Calibri" w:hAnsi="Calibri" w:cs="Calibri"/>
                <w:color w:val="0D0D0D"/>
                <w:sz w:val="22"/>
                <w:szCs w:val="22"/>
                <w:highlight w:val="white"/>
              </w:rPr>
              <w:t>We recognize the importance of fostering sustainable practices across our supply chain. This entails collaborating with suppliers who prioriti</w:t>
            </w:r>
            <w:r>
              <w:rPr>
                <w:rFonts w:ascii="Calibri" w:eastAsia="Calibri" w:hAnsi="Calibri" w:cs="Calibri"/>
                <w:color w:val="0D0D0D"/>
                <w:sz w:val="22"/>
                <w:szCs w:val="22"/>
                <w:highlight w:val="white"/>
              </w:rPr>
              <w:t>s</w:t>
            </w:r>
            <w:r>
              <w:rPr>
                <w:rFonts w:ascii="Calibri" w:eastAsia="Calibri" w:hAnsi="Calibri" w:cs="Calibri"/>
                <w:color w:val="0D0D0D"/>
                <w:sz w:val="22"/>
                <w:szCs w:val="22"/>
                <w:highlight w:val="white"/>
              </w:rPr>
              <w:t>e eco-friendly production methods, reducing transportation emissions through efficient logistics, and minimi</w:t>
            </w:r>
            <w:r>
              <w:rPr>
                <w:rFonts w:ascii="Calibri" w:eastAsia="Calibri" w:hAnsi="Calibri" w:cs="Calibri"/>
                <w:color w:val="0D0D0D"/>
                <w:sz w:val="22"/>
                <w:szCs w:val="22"/>
                <w:highlight w:val="white"/>
              </w:rPr>
              <w:t>s</w:t>
            </w:r>
            <w:r>
              <w:rPr>
                <w:rFonts w:ascii="Calibri" w:eastAsia="Calibri" w:hAnsi="Calibri" w:cs="Calibri"/>
                <w:color w:val="0D0D0D"/>
                <w:sz w:val="22"/>
                <w:szCs w:val="22"/>
                <w:highlight w:val="white"/>
              </w:rPr>
              <w:t>ing waste generation at every stage of the supply chain.</w:t>
            </w:r>
          </w:p>
          <w:p w14:paraId="76076128" w14:textId="77777777" w:rsidR="00CB1C7E" w:rsidRDefault="00CB1C7E">
            <w:pPr>
              <w:ind w:left="0" w:hanging="2"/>
              <w:rPr>
                <w:rFonts w:ascii="Calibri" w:eastAsia="Calibri" w:hAnsi="Calibri" w:cs="Calibri"/>
                <w:sz w:val="22"/>
                <w:szCs w:val="22"/>
              </w:rPr>
            </w:pPr>
          </w:p>
        </w:tc>
        <w:tc>
          <w:tcPr>
            <w:tcW w:w="3402" w:type="dxa"/>
          </w:tcPr>
          <w:p w14:paraId="1427422E" w14:textId="77777777" w:rsidR="00CB1C7E" w:rsidRDefault="00165AD5">
            <w:pPr>
              <w:numPr>
                <w:ilvl w:val="0"/>
                <w:numId w:val="1"/>
              </w:numPr>
              <w:ind w:left="0" w:hanging="2"/>
              <w:rPr>
                <w:rFonts w:ascii="Calibri" w:eastAsia="Calibri" w:hAnsi="Calibri" w:cs="Calibri"/>
                <w:color w:val="000000"/>
                <w:sz w:val="22"/>
                <w:szCs w:val="22"/>
              </w:rPr>
            </w:pPr>
            <w:r>
              <w:rPr>
                <w:rFonts w:ascii="Calibri" w:eastAsia="Calibri" w:hAnsi="Calibri" w:cs="Calibri"/>
                <w:color w:val="000000"/>
                <w:sz w:val="22"/>
                <w:szCs w:val="22"/>
              </w:rPr>
              <w:t>We aim to utili</w:t>
            </w:r>
            <w:r>
              <w:rPr>
                <w:rFonts w:ascii="Calibri" w:eastAsia="Calibri" w:hAnsi="Calibri" w:cs="Calibri"/>
                <w:sz w:val="22"/>
                <w:szCs w:val="22"/>
              </w:rPr>
              <w:t>s</w:t>
            </w:r>
            <w:r>
              <w:rPr>
                <w:rFonts w:ascii="Calibri" w:eastAsia="Calibri" w:hAnsi="Calibri" w:cs="Calibri"/>
                <w:color w:val="000000"/>
                <w:sz w:val="22"/>
                <w:szCs w:val="22"/>
              </w:rPr>
              <w:t xml:space="preserve">e fresh, seasonal </w:t>
            </w:r>
            <w:proofErr w:type="gramStart"/>
            <w:r>
              <w:rPr>
                <w:rFonts w:ascii="Calibri" w:eastAsia="Calibri" w:hAnsi="Calibri" w:cs="Calibri"/>
                <w:color w:val="000000"/>
                <w:sz w:val="22"/>
                <w:szCs w:val="22"/>
              </w:rPr>
              <w:t>produce</w:t>
            </w:r>
            <w:proofErr w:type="gramEnd"/>
          </w:p>
          <w:p w14:paraId="4122A1EC" w14:textId="77777777" w:rsidR="00CB1C7E" w:rsidRDefault="00165AD5">
            <w:pPr>
              <w:numPr>
                <w:ilvl w:val="0"/>
                <w:numId w:val="1"/>
              </w:numPr>
              <w:ind w:left="0" w:hanging="2"/>
              <w:rPr>
                <w:rFonts w:ascii="Calibri" w:eastAsia="Calibri" w:hAnsi="Calibri" w:cs="Calibri"/>
                <w:color w:val="000000"/>
                <w:sz w:val="22"/>
                <w:szCs w:val="22"/>
              </w:rPr>
            </w:pPr>
            <w:r>
              <w:rPr>
                <w:rFonts w:ascii="Calibri" w:eastAsia="Calibri" w:hAnsi="Calibri" w:cs="Calibri"/>
                <w:color w:val="000000"/>
                <w:sz w:val="22"/>
                <w:szCs w:val="22"/>
              </w:rPr>
              <w:t>Our ingredients are locally sourced within a 20-mile radius from our Cobham location.</w:t>
            </w:r>
          </w:p>
        </w:tc>
        <w:tc>
          <w:tcPr>
            <w:tcW w:w="2552" w:type="dxa"/>
          </w:tcPr>
          <w:p w14:paraId="68AAB1F3" w14:textId="77777777" w:rsidR="00CB1C7E" w:rsidRDefault="00CB1C7E">
            <w:pPr>
              <w:ind w:left="0" w:hanging="2"/>
              <w:rPr>
                <w:rFonts w:ascii="Calibri" w:eastAsia="Calibri" w:hAnsi="Calibri" w:cs="Calibri"/>
                <w:sz w:val="22"/>
                <w:szCs w:val="22"/>
              </w:rPr>
            </w:pPr>
          </w:p>
        </w:tc>
        <w:tc>
          <w:tcPr>
            <w:tcW w:w="1706" w:type="dxa"/>
          </w:tcPr>
          <w:p w14:paraId="7779A199" w14:textId="77777777" w:rsidR="00CB1C7E" w:rsidRDefault="00165AD5">
            <w:pPr>
              <w:ind w:left="0" w:hanging="2"/>
              <w:rPr>
                <w:rFonts w:ascii="Calibri" w:eastAsia="Calibri" w:hAnsi="Calibri" w:cs="Calibri"/>
                <w:sz w:val="22"/>
                <w:szCs w:val="22"/>
              </w:rPr>
            </w:pPr>
            <w:r>
              <w:rPr>
                <w:rFonts w:ascii="Calibri" w:eastAsia="Calibri" w:hAnsi="Calibri" w:cs="Calibri"/>
                <w:sz w:val="22"/>
                <w:szCs w:val="22"/>
              </w:rPr>
              <w:t>Managing Director (MD)</w:t>
            </w:r>
          </w:p>
          <w:p w14:paraId="1039611F" w14:textId="77777777" w:rsidR="00CB1C7E" w:rsidRDefault="00165AD5">
            <w:pPr>
              <w:ind w:left="0" w:hanging="2"/>
              <w:rPr>
                <w:rFonts w:ascii="Calibri" w:eastAsia="Calibri" w:hAnsi="Calibri" w:cs="Calibri"/>
                <w:sz w:val="22"/>
                <w:szCs w:val="22"/>
              </w:rPr>
            </w:pPr>
            <w:r>
              <w:rPr>
                <w:rFonts w:ascii="Calibri" w:eastAsia="Calibri" w:hAnsi="Calibri" w:cs="Calibri"/>
                <w:sz w:val="22"/>
                <w:szCs w:val="22"/>
              </w:rPr>
              <w:t>Senior Management Team (SMT)</w:t>
            </w:r>
          </w:p>
        </w:tc>
      </w:tr>
      <w:tr w:rsidR="00CB1C7E" w14:paraId="50C406D7" w14:textId="77777777">
        <w:tc>
          <w:tcPr>
            <w:tcW w:w="1696" w:type="dxa"/>
            <w:shd w:val="clear" w:color="auto" w:fill="8DD873"/>
          </w:tcPr>
          <w:p w14:paraId="7E412D88" w14:textId="77777777" w:rsidR="00CB1C7E" w:rsidRDefault="00CB1C7E">
            <w:pPr>
              <w:ind w:left="0" w:hanging="2"/>
              <w:rPr>
                <w:rFonts w:ascii="Calibri" w:eastAsia="Calibri" w:hAnsi="Calibri" w:cs="Calibri"/>
                <w:b/>
                <w:color w:val="0D0D0D"/>
                <w:sz w:val="22"/>
                <w:szCs w:val="22"/>
              </w:rPr>
            </w:pPr>
          </w:p>
          <w:p w14:paraId="257CC327" w14:textId="77777777" w:rsidR="00CB1C7E" w:rsidRDefault="00165AD5">
            <w:pPr>
              <w:ind w:left="0" w:hanging="2"/>
              <w:rPr>
                <w:rFonts w:ascii="Calibri" w:eastAsia="Calibri" w:hAnsi="Calibri" w:cs="Calibri"/>
                <w:sz w:val="22"/>
                <w:szCs w:val="22"/>
              </w:rPr>
            </w:pPr>
            <w:r>
              <w:rPr>
                <w:rFonts w:ascii="Calibri" w:eastAsia="Calibri" w:hAnsi="Calibri" w:cs="Calibri"/>
                <w:b/>
                <w:color w:val="0D0D0D"/>
                <w:sz w:val="22"/>
                <w:szCs w:val="22"/>
              </w:rPr>
              <w:t xml:space="preserve">Waste Reduction and </w:t>
            </w:r>
            <w:r>
              <w:rPr>
                <w:rFonts w:ascii="Calibri" w:eastAsia="Calibri" w:hAnsi="Calibri" w:cs="Calibri"/>
                <w:b/>
                <w:color w:val="0D0D0D"/>
                <w:sz w:val="22"/>
                <w:szCs w:val="22"/>
              </w:rPr>
              <w:lastRenderedPageBreak/>
              <w:t>Recycling Initiatives</w:t>
            </w:r>
          </w:p>
        </w:tc>
        <w:tc>
          <w:tcPr>
            <w:tcW w:w="4536" w:type="dxa"/>
          </w:tcPr>
          <w:p w14:paraId="3E5775AD" w14:textId="77777777" w:rsidR="00CB1C7E" w:rsidRDefault="00165AD5">
            <w:pPr>
              <w:ind w:left="0" w:hanging="2"/>
              <w:rPr>
                <w:rFonts w:ascii="Calibri" w:eastAsia="Calibri" w:hAnsi="Calibri" w:cs="Calibri"/>
                <w:color w:val="0D0D0D"/>
                <w:sz w:val="22"/>
                <w:szCs w:val="22"/>
                <w:highlight w:val="white"/>
              </w:rPr>
            </w:pPr>
            <w:r>
              <w:rPr>
                <w:rFonts w:ascii="Calibri" w:eastAsia="Calibri" w:hAnsi="Calibri" w:cs="Calibri"/>
                <w:color w:val="0D0D0D"/>
                <w:sz w:val="22"/>
                <w:szCs w:val="22"/>
                <w:highlight w:val="white"/>
              </w:rPr>
              <w:lastRenderedPageBreak/>
              <w:t>We will intensify our efforts to minimi</w:t>
            </w:r>
            <w:r>
              <w:rPr>
                <w:rFonts w:ascii="Calibri" w:eastAsia="Calibri" w:hAnsi="Calibri" w:cs="Calibri"/>
                <w:color w:val="0D0D0D"/>
                <w:sz w:val="22"/>
                <w:szCs w:val="22"/>
                <w:highlight w:val="white"/>
              </w:rPr>
              <w:t>s</w:t>
            </w:r>
            <w:r>
              <w:rPr>
                <w:rFonts w:ascii="Calibri" w:eastAsia="Calibri" w:hAnsi="Calibri" w:cs="Calibri"/>
                <w:color w:val="0D0D0D"/>
                <w:sz w:val="22"/>
                <w:szCs w:val="22"/>
                <w:highlight w:val="white"/>
              </w:rPr>
              <w:t xml:space="preserve">e waste generation within our operations by implementing rigorous waste reduction and recycling programs. This includes composting </w:t>
            </w:r>
            <w:r>
              <w:rPr>
                <w:rFonts w:ascii="Calibri" w:eastAsia="Calibri" w:hAnsi="Calibri" w:cs="Calibri"/>
                <w:color w:val="0D0D0D"/>
                <w:sz w:val="22"/>
                <w:szCs w:val="22"/>
                <w:highlight w:val="white"/>
              </w:rPr>
              <w:lastRenderedPageBreak/>
              <w:t>organic waste, reducing single-use plastics, and encouraging the reuse of materials wherever feasible.</w:t>
            </w:r>
          </w:p>
          <w:p w14:paraId="3C4A44C4" w14:textId="77777777" w:rsidR="00CB1C7E" w:rsidRDefault="00CB1C7E">
            <w:pPr>
              <w:ind w:left="0" w:hanging="2"/>
              <w:rPr>
                <w:rFonts w:ascii="Calibri" w:eastAsia="Calibri" w:hAnsi="Calibri" w:cs="Calibri"/>
                <w:sz w:val="22"/>
                <w:szCs w:val="22"/>
              </w:rPr>
            </w:pPr>
          </w:p>
        </w:tc>
        <w:tc>
          <w:tcPr>
            <w:tcW w:w="3402" w:type="dxa"/>
          </w:tcPr>
          <w:p w14:paraId="083CE1A8" w14:textId="77777777" w:rsidR="00CB1C7E" w:rsidRDefault="00165AD5">
            <w:pPr>
              <w:numPr>
                <w:ilvl w:val="0"/>
                <w:numId w:val="1"/>
              </w:numPr>
              <w:ind w:left="0" w:hanging="2"/>
              <w:rPr>
                <w:rFonts w:ascii="Calibri" w:eastAsia="Calibri" w:hAnsi="Calibri" w:cs="Calibri"/>
                <w:color w:val="000000"/>
                <w:sz w:val="22"/>
                <w:szCs w:val="22"/>
              </w:rPr>
            </w:pPr>
            <w:r>
              <w:rPr>
                <w:rFonts w:ascii="Calibri" w:eastAsia="Calibri" w:hAnsi="Calibri" w:cs="Calibri"/>
                <w:color w:val="000000"/>
                <w:sz w:val="22"/>
                <w:szCs w:val="22"/>
              </w:rPr>
              <w:lastRenderedPageBreak/>
              <w:t>We reduced packaging by 50% to minimi</w:t>
            </w:r>
            <w:r>
              <w:rPr>
                <w:rFonts w:ascii="Calibri" w:eastAsia="Calibri" w:hAnsi="Calibri" w:cs="Calibri"/>
                <w:sz w:val="22"/>
                <w:szCs w:val="22"/>
              </w:rPr>
              <w:t>s</w:t>
            </w:r>
            <w:r>
              <w:rPr>
                <w:rFonts w:ascii="Calibri" w:eastAsia="Calibri" w:hAnsi="Calibri" w:cs="Calibri"/>
                <w:color w:val="000000"/>
                <w:sz w:val="22"/>
                <w:szCs w:val="22"/>
              </w:rPr>
              <w:t>e waste.</w:t>
            </w:r>
          </w:p>
          <w:p w14:paraId="22A9A454" w14:textId="77777777" w:rsidR="00CB1C7E" w:rsidRDefault="00165AD5">
            <w:pPr>
              <w:numPr>
                <w:ilvl w:val="0"/>
                <w:numId w:val="1"/>
              </w:numPr>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Recycling plastic, paper, glass, and other materials helps </w:t>
            </w:r>
            <w:r>
              <w:rPr>
                <w:rFonts w:ascii="Calibri" w:eastAsia="Calibri" w:hAnsi="Calibri" w:cs="Calibri"/>
                <w:color w:val="000000"/>
                <w:sz w:val="22"/>
                <w:szCs w:val="22"/>
              </w:rPr>
              <w:lastRenderedPageBreak/>
              <w:t>reduce landfill waste and associated emissions.</w:t>
            </w:r>
          </w:p>
          <w:p w14:paraId="6111EA21" w14:textId="77777777" w:rsidR="00CB1C7E" w:rsidRDefault="00165AD5">
            <w:pPr>
              <w:numPr>
                <w:ilvl w:val="0"/>
                <w:numId w:val="1"/>
              </w:numPr>
              <w:ind w:left="0" w:hanging="2"/>
              <w:rPr>
                <w:rFonts w:ascii="Calibri" w:eastAsia="Calibri" w:hAnsi="Calibri" w:cs="Calibri"/>
                <w:color w:val="000000"/>
                <w:sz w:val="22"/>
                <w:szCs w:val="22"/>
              </w:rPr>
            </w:pPr>
            <w:r>
              <w:rPr>
                <w:rFonts w:ascii="Calibri" w:eastAsia="Calibri" w:hAnsi="Calibri" w:cs="Calibri"/>
                <w:color w:val="000000"/>
                <w:sz w:val="22"/>
                <w:szCs w:val="22"/>
              </w:rPr>
              <w:t>Office paper waste has been reduced since 2023.</w:t>
            </w:r>
          </w:p>
          <w:p w14:paraId="074FD600" w14:textId="77777777" w:rsidR="00CB1C7E" w:rsidRDefault="00165AD5">
            <w:pPr>
              <w:numPr>
                <w:ilvl w:val="0"/>
                <w:numId w:val="1"/>
              </w:numPr>
              <w:ind w:left="0" w:hanging="2"/>
              <w:rPr>
                <w:rFonts w:ascii="Calibri" w:eastAsia="Calibri" w:hAnsi="Calibri" w:cs="Calibri"/>
                <w:color w:val="000000"/>
                <w:sz w:val="22"/>
                <w:szCs w:val="22"/>
              </w:rPr>
            </w:pPr>
            <w:r>
              <w:rPr>
                <w:rFonts w:ascii="Calibri" w:eastAsia="Calibri" w:hAnsi="Calibri" w:cs="Calibri"/>
                <w:color w:val="000000"/>
                <w:sz w:val="22"/>
                <w:szCs w:val="22"/>
              </w:rPr>
              <w:t>Most of our meetings are conducted on Zoom or Google Meet, reducing the necessity for travel</w:t>
            </w:r>
          </w:p>
        </w:tc>
        <w:tc>
          <w:tcPr>
            <w:tcW w:w="2552" w:type="dxa"/>
          </w:tcPr>
          <w:p w14:paraId="1CD16198" w14:textId="77777777" w:rsidR="00CB1C7E" w:rsidRDefault="00165AD5">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Further reduce packaging for a further 15% by 2025 and 15% by 2026 </w:t>
            </w:r>
          </w:p>
        </w:tc>
        <w:tc>
          <w:tcPr>
            <w:tcW w:w="1706" w:type="dxa"/>
          </w:tcPr>
          <w:p w14:paraId="2799C269" w14:textId="77777777" w:rsidR="00CB1C7E" w:rsidRDefault="00CB1C7E">
            <w:pPr>
              <w:ind w:left="0" w:hanging="2"/>
              <w:rPr>
                <w:rFonts w:ascii="Calibri" w:eastAsia="Calibri" w:hAnsi="Calibri" w:cs="Calibri"/>
                <w:sz w:val="22"/>
                <w:szCs w:val="22"/>
              </w:rPr>
            </w:pPr>
          </w:p>
        </w:tc>
      </w:tr>
      <w:tr w:rsidR="00CB1C7E" w14:paraId="175C00CC" w14:textId="77777777">
        <w:tc>
          <w:tcPr>
            <w:tcW w:w="1696" w:type="dxa"/>
            <w:shd w:val="clear" w:color="auto" w:fill="8DD873"/>
          </w:tcPr>
          <w:p w14:paraId="0B475800" w14:textId="77777777" w:rsidR="00CB1C7E" w:rsidRDefault="00CB1C7E">
            <w:pPr>
              <w:ind w:left="0" w:hanging="2"/>
              <w:rPr>
                <w:rFonts w:ascii="Calibri" w:eastAsia="Calibri" w:hAnsi="Calibri" w:cs="Calibri"/>
                <w:b/>
                <w:color w:val="0D0D0D"/>
                <w:sz w:val="22"/>
                <w:szCs w:val="22"/>
              </w:rPr>
            </w:pPr>
          </w:p>
          <w:p w14:paraId="4B07AF12" w14:textId="77777777" w:rsidR="00CB1C7E" w:rsidRDefault="00165AD5">
            <w:pPr>
              <w:ind w:left="0" w:hanging="2"/>
              <w:rPr>
                <w:rFonts w:ascii="Calibri" w:eastAsia="Calibri" w:hAnsi="Calibri" w:cs="Calibri"/>
                <w:sz w:val="22"/>
                <w:szCs w:val="22"/>
              </w:rPr>
            </w:pPr>
            <w:r>
              <w:rPr>
                <w:rFonts w:ascii="Calibri" w:eastAsia="Calibri" w:hAnsi="Calibri" w:cs="Calibri"/>
                <w:b/>
                <w:color w:val="0D0D0D"/>
                <w:sz w:val="22"/>
                <w:szCs w:val="22"/>
              </w:rPr>
              <w:t>Employee Engagement and Education</w:t>
            </w:r>
          </w:p>
        </w:tc>
        <w:tc>
          <w:tcPr>
            <w:tcW w:w="4536" w:type="dxa"/>
          </w:tcPr>
          <w:p w14:paraId="00D432CA" w14:textId="77777777" w:rsidR="00CB1C7E" w:rsidRDefault="00165AD5">
            <w:pPr>
              <w:ind w:left="0" w:hanging="2"/>
              <w:rPr>
                <w:rFonts w:ascii="Calibri" w:eastAsia="Calibri" w:hAnsi="Calibri" w:cs="Calibri"/>
                <w:color w:val="0D0D0D"/>
                <w:sz w:val="22"/>
                <w:szCs w:val="22"/>
                <w:highlight w:val="white"/>
              </w:rPr>
            </w:pPr>
            <w:r>
              <w:rPr>
                <w:rFonts w:ascii="Calibri" w:eastAsia="Calibri" w:hAnsi="Calibri" w:cs="Calibri"/>
                <w:color w:val="0D0D0D"/>
                <w:sz w:val="22"/>
                <w:szCs w:val="22"/>
                <w:highlight w:val="white"/>
              </w:rPr>
              <w:t>We understand that achieving our carbon reduction targets requires the active participation and commitment of our employees. As such, we will prioriti</w:t>
            </w:r>
            <w:r>
              <w:rPr>
                <w:rFonts w:ascii="Calibri" w:eastAsia="Calibri" w:hAnsi="Calibri" w:cs="Calibri"/>
                <w:color w:val="0D0D0D"/>
                <w:sz w:val="22"/>
                <w:szCs w:val="22"/>
                <w:highlight w:val="white"/>
              </w:rPr>
              <w:t>s</w:t>
            </w:r>
            <w:r>
              <w:rPr>
                <w:rFonts w:ascii="Calibri" w:eastAsia="Calibri" w:hAnsi="Calibri" w:cs="Calibri"/>
                <w:color w:val="0D0D0D"/>
                <w:sz w:val="22"/>
                <w:szCs w:val="22"/>
                <w:highlight w:val="white"/>
              </w:rPr>
              <w:t>e employee engagement initiatives, providing training, awareness programs, and incentives to encourage sustainable practices both within and beyond the workplace.</w:t>
            </w:r>
          </w:p>
          <w:p w14:paraId="67AD1C6A" w14:textId="77777777" w:rsidR="00CB1C7E" w:rsidRDefault="00CB1C7E">
            <w:pPr>
              <w:ind w:left="0" w:hanging="2"/>
              <w:rPr>
                <w:rFonts w:ascii="Calibri" w:eastAsia="Calibri" w:hAnsi="Calibri" w:cs="Calibri"/>
                <w:sz w:val="22"/>
                <w:szCs w:val="22"/>
              </w:rPr>
            </w:pPr>
          </w:p>
        </w:tc>
        <w:tc>
          <w:tcPr>
            <w:tcW w:w="3402" w:type="dxa"/>
          </w:tcPr>
          <w:p w14:paraId="7727EEB7" w14:textId="77777777" w:rsidR="00CB1C7E" w:rsidRDefault="00165AD5">
            <w:pPr>
              <w:numPr>
                <w:ilvl w:val="0"/>
                <w:numId w:val="2"/>
              </w:numPr>
              <w:ind w:left="0" w:hanging="2"/>
              <w:rPr>
                <w:rFonts w:ascii="Calibri" w:eastAsia="Calibri" w:hAnsi="Calibri" w:cs="Calibri"/>
                <w:color w:val="000000"/>
                <w:sz w:val="22"/>
                <w:szCs w:val="22"/>
              </w:rPr>
            </w:pPr>
            <w:r>
              <w:rPr>
                <w:rFonts w:ascii="Calibri" w:eastAsia="Calibri" w:hAnsi="Calibri" w:cs="Calibri"/>
                <w:color w:val="000000"/>
                <w:sz w:val="22"/>
                <w:szCs w:val="22"/>
              </w:rPr>
              <w:t>Introduced energy-efficient practices through awareness training.</w:t>
            </w:r>
          </w:p>
          <w:p w14:paraId="51FDD079" w14:textId="77777777" w:rsidR="00CB1C7E" w:rsidRDefault="00165AD5">
            <w:pPr>
              <w:numPr>
                <w:ilvl w:val="0"/>
                <w:numId w:val="2"/>
              </w:numPr>
              <w:ind w:left="0" w:hanging="2"/>
              <w:rPr>
                <w:rFonts w:ascii="Calibri" w:eastAsia="Calibri" w:hAnsi="Calibri" w:cs="Calibri"/>
                <w:color w:val="000000"/>
                <w:sz w:val="22"/>
                <w:szCs w:val="22"/>
              </w:rPr>
            </w:pPr>
            <w:r>
              <w:rPr>
                <w:rFonts w:ascii="Calibri" w:eastAsia="Calibri" w:hAnsi="Calibri" w:cs="Calibri"/>
                <w:color w:val="000000"/>
                <w:sz w:val="22"/>
                <w:szCs w:val="22"/>
              </w:rPr>
              <w:t>Staff members are conscientious about switching off equipment and appliances to decrease energy usage.</w:t>
            </w:r>
          </w:p>
          <w:p w14:paraId="1133A4AD" w14:textId="77777777" w:rsidR="00CB1C7E" w:rsidRDefault="00165AD5">
            <w:pPr>
              <w:numPr>
                <w:ilvl w:val="0"/>
                <w:numId w:val="2"/>
              </w:numPr>
              <w:ind w:left="0" w:hanging="2"/>
              <w:rPr>
                <w:rFonts w:ascii="Calibri" w:eastAsia="Calibri" w:hAnsi="Calibri" w:cs="Calibri"/>
                <w:color w:val="000000"/>
                <w:sz w:val="22"/>
                <w:szCs w:val="22"/>
              </w:rPr>
            </w:pPr>
            <w:r>
              <w:rPr>
                <w:rFonts w:ascii="Calibri" w:eastAsia="Calibri" w:hAnsi="Calibri" w:cs="Calibri"/>
                <w:color w:val="000000"/>
                <w:sz w:val="22"/>
                <w:szCs w:val="22"/>
              </w:rPr>
              <w:t>Staff actively recycle materials to support environmental preservation.</w:t>
            </w:r>
          </w:p>
          <w:p w14:paraId="054137D9" w14:textId="77777777" w:rsidR="00CB1C7E" w:rsidRDefault="00165AD5">
            <w:pPr>
              <w:numPr>
                <w:ilvl w:val="0"/>
                <w:numId w:val="2"/>
              </w:numPr>
              <w:ind w:left="0" w:hanging="2"/>
              <w:rPr>
                <w:rFonts w:ascii="Calibri" w:eastAsia="Calibri" w:hAnsi="Calibri" w:cs="Calibri"/>
                <w:color w:val="000000"/>
                <w:sz w:val="22"/>
                <w:szCs w:val="22"/>
              </w:rPr>
            </w:pPr>
            <w:r>
              <w:rPr>
                <w:rFonts w:ascii="Calibri" w:eastAsia="Calibri" w:hAnsi="Calibri" w:cs="Calibri"/>
                <w:color w:val="000000"/>
                <w:sz w:val="22"/>
                <w:szCs w:val="22"/>
              </w:rPr>
              <w:t>Ensure full utili</w:t>
            </w:r>
            <w:r>
              <w:rPr>
                <w:rFonts w:ascii="Calibri" w:eastAsia="Calibri" w:hAnsi="Calibri" w:cs="Calibri"/>
                <w:sz w:val="22"/>
                <w:szCs w:val="22"/>
              </w:rPr>
              <w:t>s</w:t>
            </w:r>
            <w:r>
              <w:rPr>
                <w:rFonts w:ascii="Calibri" w:eastAsia="Calibri" w:hAnsi="Calibri" w:cs="Calibri"/>
                <w:color w:val="000000"/>
                <w:sz w:val="22"/>
                <w:szCs w:val="22"/>
              </w:rPr>
              <w:t>ation of equipment such as fridges and dishwashers to promote energy conservation.</w:t>
            </w:r>
          </w:p>
          <w:p w14:paraId="32083FBF" w14:textId="77777777" w:rsidR="00CB1C7E" w:rsidRDefault="00165AD5">
            <w:pPr>
              <w:numPr>
                <w:ilvl w:val="0"/>
                <w:numId w:val="2"/>
              </w:numPr>
              <w:ind w:left="0" w:hanging="2"/>
              <w:rPr>
                <w:rFonts w:ascii="Calibri" w:eastAsia="Calibri" w:hAnsi="Calibri" w:cs="Calibri"/>
                <w:color w:val="000000"/>
                <w:sz w:val="22"/>
                <w:szCs w:val="22"/>
              </w:rPr>
            </w:pPr>
            <w:r>
              <w:rPr>
                <w:rFonts w:ascii="Calibri" w:eastAsia="Calibri" w:hAnsi="Calibri" w:cs="Calibri"/>
                <w:color w:val="000000"/>
                <w:sz w:val="22"/>
                <w:szCs w:val="22"/>
              </w:rPr>
              <w:t>Encourage staff to carpool to reduce carbon emissions.</w:t>
            </w:r>
          </w:p>
          <w:p w14:paraId="018259E8" w14:textId="77777777" w:rsidR="00CB1C7E" w:rsidRDefault="00165AD5">
            <w:pPr>
              <w:numPr>
                <w:ilvl w:val="0"/>
                <w:numId w:val="2"/>
              </w:numPr>
              <w:spacing w:after="280"/>
              <w:ind w:left="0" w:hanging="2"/>
              <w:rPr>
                <w:rFonts w:ascii="Calibri" w:eastAsia="Calibri" w:hAnsi="Calibri" w:cs="Calibri"/>
                <w:color w:val="000000"/>
                <w:sz w:val="22"/>
                <w:szCs w:val="22"/>
              </w:rPr>
            </w:pPr>
            <w:r>
              <w:rPr>
                <w:rFonts w:ascii="Calibri" w:eastAsia="Calibri" w:hAnsi="Calibri" w:cs="Calibri"/>
                <w:color w:val="000000"/>
                <w:sz w:val="22"/>
                <w:szCs w:val="22"/>
              </w:rPr>
              <w:lastRenderedPageBreak/>
              <w:t>Display awareness posters to reinforce staff members' environmental responsibilities.</w:t>
            </w:r>
          </w:p>
          <w:p w14:paraId="00BFD2C1" w14:textId="77777777" w:rsidR="00CB1C7E" w:rsidRDefault="00CB1C7E">
            <w:pPr>
              <w:pBdr>
                <w:top w:val="nil"/>
                <w:left w:val="nil"/>
                <w:bottom w:val="nil"/>
                <w:right w:val="nil"/>
                <w:between w:val="nil"/>
              </w:pBdr>
              <w:spacing w:line="240" w:lineRule="auto"/>
              <w:ind w:left="0" w:hanging="2"/>
              <w:rPr>
                <w:rFonts w:ascii="Calibri" w:eastAsia="Calibri" w:hAnsi="Calibri" w:cs="Calibri"/>
                <w:color w:val="000000"/>
                <w:sz w:val="22"/>
                <w:szCs w:val="22"/>
              </w:rPr>
            </w:pPr>
          </w:p>
        </w:tc>
        <w:tc>
          <w:tcPr>
            <w:tcW w:w="2552" w:type="dxa"/>
          </w:tcPr>
          <w:p w14:paraId="5A04F5CD" w14:textId="77777777" w:rsidR="00CB1C7E" w:rsidRDefault="00165AD5">
            <w:pPr>
              <w:numPr>
                <w:ilvl w:val="0"/>
                <w:numId w:val="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Ensure agency staff are aware of this practice and are expected to comply </w:t>
            </w:r>
          </w:p>
        </w:tc>
        <w:tc>
          <w:tcPr>
            <w:tcW w:w="1706" w:type="dxa"/>
          </w:tcPr>
          <w:p w14:paraId="0B56ADF3" w14:textId="77777777" w:rsidR="00CB1C7E" w:rsidRDefault="00165AD5">
            <w:pPr>
              <w:ind w:left="0" w:hanging="2"/>
              <w:rPr>
                <w:rFonts w:ascii="Calibri" w:eastAsia="Calibri" w:hAnsi="Calibri" w:cs="Calibri"/>
                <w:sz w:val="22"/>
                <w:szCs w:val="22"/>
              </w:rPr>
            </w:pPr>
            <w:r>
              <w:rPr>
                <w:rFonts w:ascii="Calibri" w:eastAsia="Calibri" w:hAnsi="Calibri" w:cs="Calibri"/>
                <w:sz w:val="22"/>
                <w:szCs w:val="22"/>
              </w:rPr>
              <w:t xml:space="preserve">Site manager </w:t>
            </w:r>
          </w:p>
        </w:tc>
      </w:tr>
      <w:tr w:rsidR="00CB1C7E" w14:paraId="3B0D49D2" w14:textId="77777777">
        <w:tc>
          <w:tcPr>
            <w:tcW w:w="1696" w:type="dxa"/>
            <w:shd w:val="clear" w:color="auto" w:fill="8DD873"/>
          </w:tcPr>
          <w:p w14:paraId="3F974A75" w14:textId="77777777" w:rsidR="00CB1C7E" w:rsidRDefault="00CB1C7E">
            <w:pPr>
              <w:ind w:left="0" w:hanging="2"/>
              <w:rPr>
                <w:rFonts w:ascii="Calibri" w:eastAsia="Calibri" w:hAnsi="Calibri" w:cs="Calibri"/>
                <w:b/>
                <w:color w:val="0D0D0D"/>
                <w:sz w:val="22"/>
                <w:szCs w:val="22"/>
              </w:rPr>
            </w:pPr>
          </w:p>
          <w:p w14:paraId="2A1034C2" w14:textId="77777777" w:rsidR="00CB1C7E" w:rsidRDefault="00165AD5">
            <w:pPr>
              <w:ind w:left="0" w:hanging="2"/>
              <w:rPr>
                <w:rFonts w:ascii="Calibri" w:eastAsia="Calibri" w:hAnsi="Calibri" w:cs="Calibri"/>
                <w:sz w:val="22"/>
                <w:szCs w:val="22"/>
              </w:rPr>
            </w:pPr>
            <w:r>
              <w:rPr>
                <w:rFonts w:ascii="Calibri" w:eastAsia="Calibri" w:hAnsi="Calibri" w:cs="Calibri"/>
                <w:b/>
                <w:color w:val="0D0D0D"/>
                <w:sz w:val="22"/>
                <w:szCs w:val="22"/>
              </w:rPr>
              <w:t>Continuous Monitoring and Improvement</w:t>
            </w:r>
          </w:p>
        </w:tc>
        <w:tc>
          <w:tcPr>
            <w:tcW w:w="4536" w:type="dxa"/>
          </w:tcPr>
          <w:p w14:paraId="4AC4D08A" w14:textId="77777777" w:rsidR="00CB1C7E" w:rsidRDefault="00165AD5">
            <w:pPr>
              <w:ind w:left="0" w:hanging="2"/>
              <w:rPr>
                <w:rFonts w:ascii="Calibri" w:eastAsia="Calibri" w:hAnsi="Calibri" w:cs="Calibri"/>
                <w:color w:val="0D0D0D"/>
                <w:sz w:val="22"/>
                <w:szCs w:val="22"/>
                <w:highlight w:val="white"/>
              </w:rPr>
            </w:pPr>
            <w:r>
              <w:rPr>
                <w:rFonts w:ascii="Calibri" w:eastAsia="Calibri" w:hAnsi="Calibri" w:cs="Calibri"/>
                <w:color w:val="0D0D0D"/>
                <w:sz w:val="22"/>
                <w:szCs w:val="22"/>
                <w:highlight w:val="white"/>
              </w:rPr>
              <w:t>We will establish robust monitoring mechanisms to track our progress towards carbon reduction targets. Regular assessments and evaluations will enable us to identify areas for improvement and refine our strategies, accordingly, ensuring continuous progress towards our long-term sustainability goals.</w:t>
            </w:r>
          </w:p>
          <w:p w14:paraId="7B8124B5" w14:textId="77777777" w:rsidR="00CB1C7E" w:rsidRDefault="00CB1C7E">
            <w:pPr>
              <w:ind w:left="0" w:hanging="2"/>
              <w:rPr>
                <w:rFonts w:ascii="Calibri" w:eastAsia="Calibri" w:hAnsi="Calibri" w:cs="Calibri"/>
                <w:sz w:val="22"/>
                <w:szCs w:val="22"/>
              </w:rPr>
            </w:pPr>
          </w:p>
        </w:tc>
        <w:tc>
          <w:tcPr>
            <w:tcW w:w="3402" w:type="dxa"/>
          </w:tcPr>
          <w:p w14:paraId="246A2725" w14:textId="77777777" w:rsidR="00CB1C7E" w:rsidRDefault="00165AD5">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Analyse utility bills to maximise sustainable business </w:t>
            </w:r>
            <w:proofErr w:type="gramStart"/>
            <w:r>
              <w:rPr>
                <w:rFonts w:ascii="Calibri" w:eastAsia="Calibri" w:hAnsi="Calibri" w:cs="Calibri"/>
                <w:color w:val="000000"/>
                <w:sz w:val="22"/>
                <w:szCs w:val="22"/>
              </w:rPr>
              <w:t>operations</w:t>
            </w:r>
            <w:proofErr w:type="gramEnd"/>
            <w:r>
              <w:rPr>
                <w:rFonts w:ascii="Calibri" w:eastAsia="Calibri" w:hAnsi="Calibri" w:cs="Calibri"/>
                <w:color w:val="000000"/>
                <w:sz w:val="22"/>
                <w:szCs w:val="22"/>
              </w:rPr>
              <w:t xml:space="preserve"> </w:t>
            </w:r>
          </w:p>
          <w:p w14:paraId="176C85CB" w14:textId="77777777" w:rsidR="00CB1C7E" w:rsidRDefault="00CB1C7E">
            <w:pPr>
              <w:ind w:left="0" w:hanging="2"/>
              <w:rPr>
                <w:rFonts w:ascii="Calibri" w:eastAsia="Calibri" w:hAnsi="Calibri" w:cs="Calibri"/>
                <w:sz w:val="22"/>
                <w:szCs w:val="22"/>
              </w:rPr>
            </w:pPr>
          </w:p>
        </w:tc>
        <w:tc>
          <w:tcPr>
            <w:tcW w:w="2552" w:type="dxa"/>
          </w:tcPr>
          <w:p w14:paraId="39557DEF" w14:textId="77777777" w:rsidR="00CB1C7E" w:rsidRDefault="00165AD5">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Review the impact of our measures and continue to take an ambitious approach to reducing Carbon were possible  </w:t>
            </w:r>
          </w:p>
        </w:tc>
        <w:tc>
          <w:tcPr>
            <w:tcW w:w="1706" w:type="dxa"/>
          </w:tcPr>
          <w:p w14:paraId="1FCD14B7" w14:textId="77777777" w:rsidR="00CB1C7E" w:rsidRDefault="00165AD5">
            <w:pPr>
              <w:ind w:left="0" w:hanging="2"/>
              <w:rPr>
                <w:rFonts w:ascii="Calibri" w:eastAsia="Calibri" w:hAnsi="Calibri" w:cs="Calibri"/>
                <w:sz w:val="22"/>
                <w:szCs w:val="22"/>
              </w:rPr>
            </w:pPr>
            <w:r>
              <w:rPr>
                <w:rFonts w:ascii="Calibri" w:eastAsia="Calibri" w:hAnsi="Calibri" w:cs="Calibri"/>
                <w:sz w:val="22"/>
                <w:szCs w:val="22"/>
              </w:rPr>
              <w:t>Managing Director (MD)</w:t>
            </w:r>
          </w:p>
          <w:p w14:paraId="19A0709F" w14:textId="77777777" w:rsidR="00CB1C7E" w:rsidRDefault="00165AD5">
            <w:pPr>
              <w:ind w:left="0" w:hanging="2"/>
              <w:rPr>
                <w:rFonts w:ascii="Calibri" w:eastAsia="Calibri" w:hAnsi="Calibri" w:cs="Calibri"/>
                <w:sz w:val="22"/>
                <w:szCs w:val="22"/>
              </w:rPr>
            </w:pPr>
            <w:r>
              <w:rPr>
                <w:rFonts w:ascii="Calibri" w:eastAsia="Calibri" w:hAnsi="Calibri" w:cs="Calibri"/>
                <w:sz w:val="22"/>
                <w:szCs w:val="22"/>
              </w:rPr>
              <w:t>Senior Management Team (SMT)</w:t>
            </w:r>
          </w:p>
        </w:tc>
      </w:tr>
      <w:tr w:rsidR="00CB1C7E" w14:paraId="37CA2382" w14:textId="77777777">
        <w:tc>
          <w:tcPr>
            <w:tcW w:w="1696" w:type="dxa"/>
            <w:shd w:val="clear" w:color="auto" w:fill="8DD873"/>
          </w:tcPr>
          <w:p w14:paraId="07D5D0C3" w14:textId="77777777" w:rsidR="00CB1C7E" w:rsidRDefault="00CB1C7E">
            <w:pPr>
              <w:ind w:left="0" w:hanging="2"/>
              <w:rPr>
                <w:rFonts w:ascii="Calibri" w:eastAsia="Calibri" w:hAnsi="Calibri" w:cs="Calibri"/>
                <w:sz w:val="22"/>
                <w:szCs w:val="22"/>
              </w:rPr>
            </w:pPr>
          </w:p>
        </w:tc>
        <w:tc>
          <w:tcPr>
            <w:tcW w:w="4536" w:type="dxa"/>
          </w:tcPr>
          <w:p w14:paraId="30B689A7" w14:textId="77777777" w:rsidR="00CB1C7E" w:rsidRDefault="00CB1C7E">
            <w:pPr>
              <w:ind w:left="0" w:hanging="2"/>
              <w:rPr>
                <w:rFonts w:ascii="Calibri" w:eastAsia="Calibri" w:hAnsi="Calibri" w:cs="Calibri"/>
                <w:sz w:val="22"/>
                <w:szCs w:val="22"/>
              </w:rPr>
            </w:pPr>
          </w:p>
        </w:tc>
        <w:tc>
          <w:tcPr>
            <w:tcW w:w="3402" w:type="dxa"/>
          </w:tcPr>
          <w:p w14:paraId="65CBAA13" w14:textId="77777777" w:rsidR="00CB1C7E" w:rsidRDefault="00CB1C7E">
            <w:pPr>
              <w:ind w:left="0" w:hanging="2"/>
              <w:rPr>
                <w:rFonts w:ascii="Calibri" w:eastAsia="Calibri" w:hAnsi="Calibri" w:cs="Calibri"/>
                <w:sz w:val="22"/>
                <w:szCs w:val="22"/>
              </w:rPr>
            </w:pPr>
          </w:p>
        </w:tc>
        <w:tc>
          <w:tcPr>
            <w:tcW w:w="2552" w:type="dxa"/>
          </w:tcPr>
          <w:p w14:paraId="51489602" w14:textId="77777777" w:rsidR="00CB1C7E" w:rsidRDefault="00CB1C7E">
            <w:pPr>
              <w:ind w:left="0" w:hanging="2"/>
              <w:rPr>
                <w:rFonts w:ascii="Calibri" w:eastAsia="Calibri" w:hAnsi="Calibri" w:cs="Calibri"/>
                <w:sz w:val="22"/>
                <w:szCs w:val="22"/>
              </w:rPr>
            </w:pPr>
          </w:p>
        </w:tc>
        <w:tc>
          <w:tcPr>
            <w:tcW w:w="1706" w:type="dxa"/>
          </w:tcPr>
          <w:p w14:paraId="68AFB546" w14:textId="77777777" w:rsidR="00CB1C7E" w:rsidRDefault="00CB1C7E">
            <w:pPr>
              <w:ind w:left="0" w:hanging="2"/>
              <w:rPr>
                <w:rFonts w:ascii="Calibri" w:eastAsia="Calibri" w:hAnsi="Calibri" w:cs="Calibri"/>
                <w:sz w:val="22"/>
                <w:szCs w:val="22"/>
              </w:rPr>
            </w:pPr>
          </w:p>
        </w:tc>
      </w:tr>
    </w:tbl>
    <w:p w14:paraId="60C10D56" w14:textId="77777777" w:rsidR="00CB1C7E" w:rsidRDefault="00CB1C7E">
      <w:pPr>
        <w:ind w:left="0" w:hanging="2"/>
        <w:rPr>
          <w:rFonts w:ascii="Calibri" w:eastAsia="Calibri" w:hAnsi="Calibri" w:cs="Calibri"/>
          <w:color w:val="0D0D0D"/>
          <w:sz w:val="22"/>
          <w:szCs w:val="22"/>
          <w:highlight w:val="white"/>
        </w:rPr>
      </w:pPr>
    </w:p>
    <w:p w14:paraId="692997A6" w14:textId="77777777" w:rsidR="00CB1C7E" w:rsidRDefault="00CB1C7E">
      <w:pPr>
        <w:ind w:left="0" w:hanging="2"/>
        <w:rPr>
          <w:rFonts w:ascii="Calibri" w:eastAsia="Calibri" w:hAnsi="Calibri" w:cs="Calibri"/>
          <w:color w:val="0D0D0D"/>
          <w:sz w:val="22"/>
          <w:szCs w:val="22"/>
          <w:highlight w:val="white"/>
        </w:rPr>
      </w:pPr>
    </w:p>
    <w:p w14:paraId="7BAB9B5C" w14:textId="77777777" w:rsidR="00CB1C7E" w:rsidRDefault="00165AD5">
      <w:pPr>
        <w:ind w:left="0" w:hanging="2"/>
        <w:rPr>
          <w:rFonts w:ascii="Calibri" w:eastAsia="Calibri" w:hAnsi="Calibri" w:cs="Calibri"/>
          <w:sz w:val="22"/>
          <w:szCs w:val="22"/>
        </w:rPr>
      </w:pPr>
      <w:r>
        <w:rPr>
          <w:rFonts w:ascii="Calibri" w:eastAsia="Calibri" w:hAnsi="Calibri" w:cs="Calibri"/>
          <w:color w:val="000000"/>
          <w:sz w:val="22"/>
          <w:szCs w:val="22"/>
        </w:rPr>
        <w:t>Through dedicated initiatives and a strong focus on environmental stewardship, At Home Catering Ltd strives to decrease its carbon footprint and set an example of sustainability in the catering sector. By embedding sustainability into our fundamental business operations, we fulfil our corporate duties and help create a greener, sustainable future for future generations.</w:t>
      </w:r>
    </w:p>
    <w:p w14:paraId="01741362" w14:textId="77777777" w:rsidR="00CB1C7E" w:rsidRDefault="00CB1C7E">
      <w:pPr>
        <w:ind w:left="0" w:hanging="2"/>
        <w:rPr>
          <w:rFonts w:ascii="Calibri" w:eastAsia="Calibri" w:hAnsi="Calibri" w:cs="Calibri"/>
          <w:color w:val="808080"/>
          <w:sz w:val="22"/>
          <w:szCs w:val="22"/>
        </w:rPr>
      </w:pPr>
    </w:p>
    <w:p w14:paraId="5D184CEC" w14:textId="77777777" w:rsidR="00CB1C7E" w:rsidRDefault="00CB1C7E">
      <w:pPr>
        <w:ind w:left="0" w:hanging="2"/>
        <w:rPr>
          <w:rFonts w:ascii="Calibri" w:eastAsia="Calibri" w:hAnsi="Calibri" w:cs="Calibri"/>
          <w:color w:val="808080"/>
          <w:sz w:val="22"/>
          <w:szCs w:val="22"/>
        </w:rPr>
      </w:pPr>
    </w:p>
    <w:p w14:paraId="084BEE07" w14:textId="77777777" w:rsidR="00CB1C7E" w:rsidRDefault="00CB1C7E">
      <w:pPr>
        <w:ind w:left="0" w:hanging="2"/>
        <w:rPr>
          <w:rFonts w:ascii="Calibri" w:eastAsia="Calibri" w:hAnsi="Calibri" w:cs="Calibri"/>
          <w:color w:val="808080"/>
          <w:sz w:val="22"/>
          <w:szCs w:val="22"/>
        </w:rPr>
      </w:pPr>
    </w:p>
    <w:p w14:paraId="63F73DE2" w14:textId="77777777" w:rsidR="00CB1C7E" w:rsidRDefault="00CB1C7E">
      <w:pPr>
        <w:ind w:left="0" w:hanging="2"/>
        <w:jc w:val="right"/>
        <w:rPr>
          <w:rFonts w:ascii="Calibri" w:eastAsia="Calibri" w:hAnsi="Calibri" w:cs="Calibri"/>
          <w:color w:val="808080"/>
          <w:sz w:val="22"/>
          <w:szCs w:val="22"/>
        </w:rPr>
      </w:pPr>
    </w:p>
    <w:p w14:paraId="1F0E01E9" w14:textId="77777777" w:rsidR="00CB1C7E" w:rsidRDefault="00165AD5">
      <w:pPr>
        <w:pBdr>
          <w:top w:val="nil"/>
          <w:left w:val="nil"/>
          <w:bottom w:val="nil"/>
          <w:right w:val="nil"/>
          <w:between w:val="nil"/>
        </w:pBdr>
        <w:tabs>
          <w:tab w:val="center" w:pos="4320"/>
          <w:tab w:val="right" w:pos="8640"/>
        </w:tabs>
        <w:spacing w:line="240" w:lineRule="auto"/>
        <w:ind w:left="0" w:right="360" w:hanging="2"/>
        <w:jc w:val="right"/>
        <w:rPr>
          <w:rFonts w:ascii="Calibri" w:eastAsia="Calibri" w:hAnsi="Calibri" w:cs="Calibri"/>
          <w:color w:val="000000"/>
          <w:sz w:val="22"/>
          <w:szCs w:val="22"/>
        </w:rPr>
      </w:pPr>
      <w:r>
        <w:rPr>
          <w:rFonts w:ascii="Calibri" w:eastAsia="Calibri" w:hAnsi="Calibri" w:cs="Calibri"/>
          <w:color w:val="000000"/>
          <w:sz w:val="22"/>
          <w:szCs w:val="22"/>
        </w:rPr>
        <w:lastRenderedPageBreak/>
        <w:t>At Home Catering Ltd</w:t>
      </w:r>
    </w:p>
    <w:p w14:paraId="776C1651" w14:textId="77777777" w:rsidR="00CB1C7E" w:rsidRDefault="00165AD5">
      <w:pPr>
        <w:pBdr>
          <w:top w:val="nil"/>
          <w:left w:val="nil"/>
          <w:bottom w:val="nil"/>
          <w:right w:val="nil"/>
          <w:between w:val="nil"/>
        </w:pBdr>
        <w:tabs>
          <w:tab w:val="center" w:pos="4320"/>
          <w:tab w:val="right" w:pos="8640"/>
        </w:tabs>
        <w:spacing w:line="240" w:lineRule="auto"/>
        <w:ind w:left="0" w:right="360" w:hanging="2"/>
        <w:jc w:val="right"/>
        <w:rPr>
          <w:rFonts w:ascii="Calibri" w:eastAsia="Calibri" w:hAnsi="Calibri" w:cs="Calibri"/>
          <w:color w:val="000000"/>
          <w:sz w:val="22"/>
          <w:szCs w:val="22"/>
        </w:rPr>
      </w:pPr>
      <w:r>
        <w:rPr>
          <w:rFonts w:ascii="Calibri" w:eastAsia="Calibri" w:hAnsi="Calibri" w:cs="Calibri"/>
          <w:color w:val="000000"/>
          <w:sz w:val="22"/>
          <w:szCs w:val="22"/>
        </w:rPr>
        <w:t xml:space="preserve">Action plan to reduce Carbon </w:t>
      </w:r>
      <w:proofErr w:type="gramStart"/>
      <w:r>
        <w:rPr>
          <w:rFonts w:ascii="Calibri" w:eastAsia="Calibri" w:hAnsi="Calibri" w:cs="Calibri"/>
          <w:color w:val="000000"/>
          <w:sz w:val="22"/>
          <w:szCs w:val="22"/>
        </w:rPr>
        <w:t>footprint</w:t>
      </w:r>
      <w:proofErr w:type="gramEnd"/>
    </w:p>
    <w:p w14:paraId="08A116FE" w14:textId="77777777" w:rsidR="00CB1C7E" w:rsidRDefault="00165AD5">
      <w:pPr>
        <w:pBdr>
          <w:top w:val="nil"/>
          <w:left w:val="nil"/>
          <w:bottom w:val="nil"/>
          <w:right w:val="nil"/>
          <w:between w:val="nil"/>
        </w:pBdr>
        <w:tabs>
          <w:tab w:val="center" w:pos="4320"/>
          <w:tab w:val="right" w:pos="8640"/>
        </w:tabs>
        <w:spacing w:line="240" w:lineRule="auto"/>
        <w:ind w:left="0" w:right="360" w:hanging="2"/>
        <w:jc w:val="right"/>
        <w:rPr>
          <w:rFonts w:ascii="Calibri" w:eastAsia="Calibri" w:hAnsi="Calibri" w:cs="Calibri"/>
          <w:color w:val="000000"/>
          <w:sz w:val="22"/>
          <w:szCs w:val="22"/>
        </w:rPr>
      </w:pPr>
      <w:r>
        <w:rPr>
          <w:rFonts w:ascii="Calibri" w:eastAsia="Calibri" w:hAnsi="Calibri" w:cs="Calibri"/>
          <w:color w:val="000000"/>
          <w:sz w:val="22"/>
          <w:szCs w:val="22"/>
        </w:rPr>
        <w:t>Period 2024-2026</w:t>
      </w:r>
    </w:p>
    <w:p w14:paraId="26FBC19A" w14:textId="77777777" w:rsidR="00CB1C7E" w:rsidRDefault="00165AD5">
      <w:pPr>
        <w:pBdr>
          <w:top w:val="nil"/>
          <w:left w:val="nil"/>
          <w:bottom w:val="nil"/>
          <w:right w:val="nil"/>
          <w:between w:val="nil"/>
        </w:pBdr>
        <w:tabs>
          <w:tab w:val="center" w:pos="4320"/>
          <w:tab w:val="right" w:pos="8640"/>
        </w:tabs>
        <w:spacing w:line="240" w:lineRule="auto"/>
        <w:ind w:left="0" w:right="360" w:hanging="2"/>
        <w:jc w:val="right"/>
        <w:rPr>
          <w:rFonts w:ascii="Calibri" w:eastAsia="Calibri" w:hAnsi="Calibri" w:cs="Calibri"/>
          <w:color w:val="000000"/>
          <w:sz w:val="22"/>
          <w:szCs w:val="22"/>
        </w:rPr>
      </w:pPr>
      <w:proofErr w:type="gramStart"/>
      <w:r>
        <w:rPr>
          <w:rFonts w:ascii="Calibri" w:eastAsia="Calibri" w:hAnsi="Calibri" w:cs="Calibri"/>
          <w:color w:val="000000"/>
          <w:sz w:val="22"/>
          <w:szCs w:val="22"/>
        </w:rPr>
        <w:t>Monitoring :</w:t>
      </w:r>
      <w:proofErr w:type="gramEnd"/>
      <w:r>
        <w:rPr>
          <w:rFonts w:ascii="Calibri" w:eastAsia="Calibri" w:hAnsi="Calibri" w:cs="Calibri"/>
          <w:color w:val="000000"/>
          <w:sz w:val="22"/>
          <w:szCs w:val="22"/>
        </w:rPr>
        <w:t xml:space="preserve"> Senior management team</w:t>
      </w:r>
    </w:p>
    <w:p w14:paraId="233EF4AF" w14:textId="77777777" w:rsidR="00CB1C7E" w:rsidRDefault="00CB1C7E">
      <w:pPr>
        <w:tabs>
          <w:tab w:val="left" w:pos="1633"/>
        </w:tabs>
        <w:ind w:left="0" w:hanging="2"/>
        <w:rPr>
          <w:rFonts w:ascii="Arial" w:eastAsia="Arial" w:hAnsi="Arial" w:cs="Arial"/>
        </w:rPr>
      </w:pPr>
    </w:p>
    <w:sectPr w:rsidR="00CB1C7E">
      <w:headerReference w:type="default" r:id="rId8"/>
      <w:footerReference w:type="default" r:id="rId9"/>
      <w:pgSz w:w="15840" w:h="12240" w:orient="landscape"/>
      <w:pgMar w:top="1797" w:right="2835" w:bottom="1797"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86234" w14:textId="77777777" w:rsidR="00165AD5" w:rsidRDefault="00165AD5">
      <w:pPr>
        <w:spacing w:line="240" w:lineRule="auto"/>
        <w:ind w:left="0" w:hanging="2"/>
      </w:pPr>
      <w:r>
        <w:separator/>
      </w:r>
    </w:p>
  </w:endnote>
  <w:endnote w:type="continuationSeparator" w:id="0">
    <w:p w14:paraId="543F2DD8" w14:textId="77777777" w:rsidR="00165AD5" w:rsidRDefault="00165AD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FB287F9-161F-4F01-873F-1B3D600B3A4F}"/>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3C17EA9B-0AD7-45AC-9D5B-BB4A662C560B}"/>
    <w:embedBold r:id="rId3" w:fontKey="{E67C71EA-035F-4D65-9014-0A5BA5AFDB7A}"/>
  </w:font>
  <w:font w:name="Aptos Display">
    <w:charset w:val="00"/>
    <w:family w:val="swiss"/>
    <w:pitch w:val="variable"/>
    <w:sig w:usb0="20000287" w:usb1="00000003" w:usb2="00000000" w:usb3="00000000" w:csb0="0000019F" w:csb1="00000000"/>
    <w:embedRegular r:id="rId4" w:fontKey="{9E838FB7-3097-42BD-9FC0-14B4EF2FF094}"/>
    <w:embedBold r:id="rId5" w:fontKey="{E6C766DF-6BDD-48FD-975F-C0D161369C1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3FBC39D1-CF67-4D44-82E0-0697D8E75642}"/>
  </w:font>
  <w:font w:name="Calibri">
    <w:panose1 w:val="020F0502020204030204"/>
    <w:charset w:val="00"/>
    <w:family w:val="swiss"/>
    <w:pitch w:val="variable"/>
    <w:sig w:usb0="E4002EFF" w:usb1="C000247B" w:usb2="00000009" w:usb3="00000000" w:csb0="000001FF" w:csb1="00000000"/>
    <w:embedRegular r:id="rId7" w:fontKey="{B874C694-3999-4A83-A8AD-9A696981E6D7}"/>
    <w:embedBold r:id="rId8" w:fontKey="{72859069-969B-4505-A05B-E34D795475BA}"/>
  </w:font>
  <w:font w:name="Aptos">
    <w:charset w:val="00"/>
    <w:family w:val="swiss"/>
    <w:pitch w:val="variable"/>
    <w:sig w:usb0="20000287" w:usb1="00000003" w:usb2="00000000" w:usb3="00000000" w:csb0="0000019F" w:csb1="00000000"/>
    <w:embedRegular r:id="rId9" w:fontKey="{FD25E197-2196-421B-87C7-6860C2C990BC}"/>
  </w:font>
  <w:font w:name="Georgia">
    <w:panose1 w:val="02040502050405020303"/>
    <w:charset w:val="00"/>
    <w:family w:val="roman"/>
    <w:pitch w:val="variable"/>
    <w:sig w:usb0="00000287" w:usb1="00000000" w:usb2="00000000" w:usb3="00000000" w:csb0="0000009F" w:csb1="00000000"/>
    <w:embedRegular r:id="rId10" w:fontKey="{2C225392-B96C-41C4-B7C9-E497F9BEF880}"/>
    <w:embedItalic r:id="rId11" w:fontKey="{5770679D-45EE-4F27-A1B9-B1D5FAD01687}"/>
  </w:font>
  <w:font w:name="Arial">
    <w:panose1 w:val="020B0604020202020204"/>
    <w:charset w:val="00"/>
    <w:family w:val="swiss"/>
    <w:pitch w:val="variable"/>
    <w:sig w:usb0="E0002EFF" w:usb1="C000785B" w:usb2="00000009" w:usb3="00000000" w:csb0="000001FF" w:csb1="00000000"/>
  </w:font>
  <w:font w:name="Twentieth Century">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2" w:fontKey="{D95AF790-86B5-4FDC-B1FC-7DE1A53B02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DE007" w14:textId="77777777" w:rsidR="00CB1C7E" w:rsidRDefault="00CB1C7E">
    <w:pPr>
      <w:pBdr>
        <w:top w:val="nil"/>
        <w:left w:val="nil"/>
        <w:bottom w:val="nil"/>
        <w:right w:val="nil"/>
        <w:between w:val="nil"/>
      </w:pBdr>
      <w:tabs>
        <w:tab w:val="center" w:pos="4320"/>
        <w:tab w:val="right" w:pos="8640"/>
      </w:tabs>
      <w:spacing w:line="240" w:lineRule="auto"/>
      <w:ind w:left="0" w:hanging="2"/>
      <w:jc w:val="center"/>
      <w:rPr>
        <w:rFonts w:ascii="Twentieth Century" w:eastAsia="Twentieth Century" w:hAnsi="Twentieth Century" w:cs="Twentieth Century"/>
        <w:color w:val="808080"/>
      </w:rPr>
    </w:pPr>
  </w:p>
  <w:p w14:paraId="55081EE5" w14:textId="77777777" w:rsidR="00CB1C7E" w:rsidRDefault="00165AD5">
    <w:pPr>
      <w:pBdr>
        <w:top w:val="nil"/>
        <w:left w:val="nil"/>
        <w:bottom w:val="nil"/>
        <w:right w:val="nil"/>
        <w:between w:val="nil"/>
      </w:pBdr>
      <w:tabs>
        <w:tab w:val="center" w:pos="4320"/>
        <w:tab w:val="right" w:pos="8640"/>
      </w:tabs>
      <w:spacing w:line="240" w:lineRule="auto"/>
      <w:ind w:left="0" w:hanging="2"/>
      <w:jc w:val="center"/>
      <w:rPr>
        <w:rFonts w:ascii="Twentieth Century" w:eastAsia="Twentieth Century" w:hAnsi="Twentieth Century" w:cs="Twentieth Century"/>
        <w:color w:val="808080"/>
      </w:rPr>
    </w:pPr>
    <w:r>
      <w:rPr>
        <w:rFonts w:ascii="Twentieth Century" w:eastAsia="Twentieth Century" w:hAnsi="Twentieth Century" w:cs="Twentieth Century"/>
        <w:color w:val="808080"/>
      </w:rPr>
      <w:t>at Home Catering Ltd, 40 High Street, Cobham, Surrey, KT11 3EB</w:t>
    </w:r>
  </w:p>
  <w:p w14:paraId="3396136E" w14:textId="77777777" w:rsidR="00CB1C7E" w:rsidRDefault="00165AD5">
    <w:pPr>
      <w:pBdr>
        <w:top w:val="nil"/>
        <w:left w:val="nil"/>
        <w:bottom w:val="nil"/>
        <w:right w:val="nil"/>
        <w:between w:val="nil"/>
      </w:pBdr>
      <w:tabs>
        <w:tab w:val="center" w:pos="4320"/>
        <w:tab w:val="right" w:pos="8640"/>
      </w:tabs>
      <w:spacing w:line="240" w:lineRule="auto"/>
      <w:ind w:left="0" w:hanging="2"/>
      <w:jc w:val="center"/>
      <w:rPr>
        <w:rFonts w:ascii="Twentieth Century" w:eastAsia="Twentieth Century" w:hAnsi="Twentieth Century" w:cs="Twentieth Century"/>
        <w:color w:val="808080"/>
      </w:rPr>
    </w:pPr>
    <w:r>
      <w:rPr>
        <w:rFonts w:ascii="Twentieth Century" w:eastAsia="Twentieth Century" w:hAnsi="Twentieth Century" w:cs="Twentieth Century"/>
        <w:color w:val="808080"/>
      </w:rPr>
      <w:t xml:space="preserve">Tel 01932 86202 or 020 7649 9695 - Email </w:t>
    </w:r>
    <w:hyperlink r:id="rId1">
      <w:r>
        <w:rPr>
          <w:rFonts w:ascii="Twentieth Century" w:eastAsia="Twentieth Century" w:hAnsi="Twentieth Century" w:cs="Twentieth Century"/>
          <w:color w:val="808080"/>
          <w:u w:val="single"/>
        </w:rPr>
        <w:t>parties@athomecatering.co.uk</w:t>
      </w:r>
    </w:hyperlink>
  </w:p>
  <w:p w14:paraId="1F7438E8" w14:textId="77777777" w:rsidR="00CB1C7E" w:rsidRDefault="00165AD5">
    <w:pPr>
      <w:pBdr>
        <w:top w:val="nil"/>
        <w:left w:val="nil"/>
        <w:bottom w:val="nil"/>
        <w:right w:val="nil"/>
        <w:between w:val="nil"/>
      </w:pBdr>
      <w:tabs>
        <w:tab w:val="center" w:pos="4320"/>
        <w:tab w:val="right" w:pos="8640"/>
      </w:tabs>
      <w:spacing w:line="240" w:lineRule="auto"/>
      <w:ind w:left="0" w:hanging="2"/>
      <w:jc w:val="center"/>
      <w:rPr>
        <w:rFonts w:ascii="Twentieth Century" w:eastAsia="Twentieth Century" w:hAnsi="Twentieth Century" w:cs="Twentieth Century"/>
        <w:color w:val="808080"/>
        <w:sz w:val="20"/>
        <w:szCs w:val="20"/>
      </w:rPr>
    </w:pPr>
    <w:r>
      <w:rPr>
        <w:rFonts w:ascii="Twentieth Century" w:eastAsia="Twentieth Century" w:hAnsi="Twentieth Century" w:cs="Twentieth Century"/>
        <w:color w:val="808080"/>
        <w:sz w:val="20"/>
        <w:szCs w:val="20"/>
      </w:rPr>
      <w:t xml:space="preserve">VAT Registration No: 358 8468 </w:t>
    </w:r>
    <w:proofErr w:type="gramStart"/>
    <w:r>
      <w:rPr>
        <w:rFonts w:ascii="Twentieth Century" w:eastAsia="Twentieth Century" w:hAnsi="Twentieth Century" w:cs="Twentieth Century"/>
        <w:color w:val="808080"/>
        <w:sz w:val="20"/>
        <w:szCs w:val="20"/>
      </w:rPr>
      <w:t>94  Company</w:t>
    </w:r>
    <w:proofErr w:type="gramEnd"/>
    <w:r>
      <w:rPr>
        <w:rFonts w:ascii="Twentieth Century" w:eastAsia="Twentieth Century" w:hAnsi="Twentieth Century" w:cs="Twentieth Century"/>
        <w:color w:val="808080"/>
        <w:sz w:val="20"/>
        <w:szCs w:val="20"/>
      </w:rPr>
      <w:t xml:space="preserve"> registered No: 2763948  England Registered Office- 6th Floor Kings House, 9-10 Haymarket, London, SW1Y 4BP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D63F1" w14:textId="77777777" w:rsidR="00165AD5" w:rsidRDefault="00165AD5">
      <w:pPr>
        <w:spacing w:line="240" w:lineRule="auto"/>
        <w:ind w:left="0" w:hanging="2"/>
      </w:pPr>
      <w:r>
        <w:separator/>
      </w:r>
    </w:p>
  </w:footnote>
  <w:footnote w:type="continuationSeparator" w:id="0">
    <w:p w14:paraId="366ACE05" w14:textId="77777777" w:rsidR="00165AD5" w:rsidRDefault="00165AD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CB1A0" w14:textId="77777777" w:rsidR="00CB1C7E" w:rsidRDefault="00165AD5">
    <w:pPr>
      <w:pBdr>
        <w:top w:val="nil"/>
        <w:left w:val="nil"/>
        <w:bottom w:val="nil"/>
        <w:right w:val="nil"/>
        <w:between w:val="nil"/>
      </w:pBdr>
      <w:tabs>
        <w:tab w:val="center" w:pos="4320"/>
        <w:tab w:val="right" w:pos="8640"/>
      </w:tabs>
      <w:spacing w:line="240" w:lineRule="auto"/>
      <w:ind w:left="0" w:hanging="2"/>
      <w:jc w:val="center"/>
      <w:rPr>
        <w:rFonts w:ascii="Twentieth Century" w:eastAsia="Twentieth Century" w:hAnsi="Twentieth Century" w:cs="Twentieth Century"/>
        <w:color w:val="000000"/>
      </w:rPr>
    </w:pPr>
    <w:r>
      <w:rPr>
        <w:rFonts w:ascii="Twentieth Century" w:eastAsia="Twentieth Century" w:hAnsi="Twentieth Century" w:cs="Twentieth Century"/>
        <w:noProof/>
        <w:color w:val="000000"/>
      </w:rPr>
      <w:drawing>
        <wp:inline distT="0" distB="0" distL="114300" distR="114300" wp14:anchorId="5069490F" wp14:editId="7224ADDF">
          <wp:extent cx="5478780" cy="170053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78780" cy="170053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87C42"/>
    <w:multiLevelType w:val="multilevel"/>
    <w:tmpl w:val="92A0A59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2AD152E6"/>
    <w:multiLevelType w:val="multilevel"/>
    <w:tmpl w:val="0F5E0F8E"/>
    <w:lvl w:ilvl="0">
      <w:start w:val="1"/>
      <w:numFmt w:val="bullet"/>
      <w:pStyle w:val="List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2C697D15"/>
    <w:multiLevelType w:val="multilevel"/>
    <w:tmpl w:val="CCA45B9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531967205">
    <w:abstractNumId w:val="1"/>
  </w:num>
  <w:num w:numId="2" w16cid:durableId="388575963">
    <w:abstractNumId w:val="2"/>
  </w:num>
  <w:num w:numId="3" w16cid:durableId="1912349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C7E"/>
    <w:rsid w:val="00165AD5"/>
    <w:rsid w:val="002B116F"/>
    <w:rsid w:val="00CB1C7E"/>
    <w:rsid w:val="00EF31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D8063"/>
  <w15:docId w15:val="{DC54806E-55B3-471E-B5B1-28CC1EB7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s="Times New Roman"/>
      <w:color w:val="0F4761"/>
      <w:kern w:val="2"/>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Aptos Display" w:eastAsia="Times New Roman" w:hAnsi="Aptos Display" w:cs="Times New Roman"/>
      <w:b/>
      <w:bCs/>
      <w:kern w:val="28"/>
      <w:sz w:val="32"/>
      <w:szCs w:val="3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w w:val="100"/>
      <w:position w:val="-1"/>
      <w:u w:val="single"/>
      <w:effect w:val="none"/>
      <w:vertAlign w:val="baseline"/>
      <w:cs w:val="0"/>
      <w:em w:val="none"/>
    </w:rPr>
  </w:style>
  <w:style w:type="paragraph" w:styleId="ListBullet">
    <w:name w:val="List Bullet"/>
    <w:basedOn w:val="Normal"/>
    <w:pPr>
      <w:numPr>
        <w:numId w:val="1"/>
      </w:numPr>
      <w:ind w:left="-1" w:hanging="1"/>
    </w:pPr>
  </w:style>
  <w:style w:type="paragraph" w:styleId="BalloonText">
    <w:name w:val="Balloon Text"/>
    <w:basedOn w:val="Normal"/>
    <w:rPr>
      <w:rFonts w:ascii="Tahoma" w:hAnsi="Tahoma" w:cs="Tahoma"/>
      <w:sz w:val="16"/>
      <w:szCs w:val="16"/>
    </w:rPr>
  </w:style>
  <w:style w:type="character" w:styleId="FollowedHyperlink">
    <w:name w:val="FollowedHyperlink"/>
    <w:rPr>
      <w:color w:val="800080"/>
      <w:w w:val="100"/>
      <w:position w:val="-1"/>
      <w:u w:val="single"/>
      <w:effect w:val="none"/>
      <w:vertAlign w:val="baseline"/>
      <w:cs w:val="0"/>
      <w:em w:val="none"/>
    </w:rPr>
  </w:style>
  <w:style w:type="paragraph" w:styleId="PlainText">
    <w:name w:val="Plain Text"/>
    <w:basedOn w:val="Normal"/>
    <w:qFormat/>
    <w:rPr>
      <w:rFonts w:ascii="Calibri" w:eastAsia="Calibri" w:hAnsi="Calibri" w:cs="Times New Roman"/>
      <w:sz w:val="22"/>
      <w:szCs w:val="21"/>
    </w:rPr>
  </w:style>
  <w:style w:type="character" w:customStyle="1" w:styleId="PlainTextChar">
    <w:name w:val="Plain Text Char"/>
    <w:rPr>
      <w:rFonts w:ascii="Calibri" w:eastAsia="Calibri" w:hAnsi="Calibri"/>
      <w:w w:val="100"/>
      <w:position w:val="-1"/>
      <w:sz w:val="22"/>
      <w:szCs w:val="21"/>
      <w:effect w:val="none"/>
      <w:vertAlign w:val="baseline"/>
      <w:cs w:val="0"/>
      <w:em w:val="none"/>
      <w:lang w:eastAsia="en-US"/>
    </w:rPr>
  </w:style>
  <w:style w:type="character" w:styleId="Strong">
    <w:name w:val="Strong"/>
    <w:rPr>
      <w:b/>
      <w:bCs/>
      <w:w w:val="100"/>
      <w:position w:val="-1"/>
      <w:effect w:val="none"/>
      <w:vertAlign w:val="baseline"/>
      <w:cs w:val="0"/>
      <w:em w:val="none"/>
    </w:rPr>
  </w:style>
  <w:style w:type="character" w:customStyle="1" w:styleId="TitleChar">
    <w:name w:val="Title Char"/>
    <w:rPr>
      <w:rFonts w:ascii="Aptos Display" w:eastAsia="Times New Roman" w:hAnsi="Aptos Display" w:cs="Times New Roman"/>
      <w:b/>
      <w:bCs/>
      <w:w w:val="100"/>
      <w:kern w:val="28"/>
      <w:position w:val="-1"/>
      <w:sz w:val="32"/>
      <w:szCs w:val="32"/>
      <w:effect w:val="none"/>
      <w:vertAlign w:val="baseline"/>
      <w:cs w:val="0"/>
      <w:em w:val="none"/>
      <w:lang w:eastAsia="en-US"/>
    </w:rPr>
  </w:style>
  <w:style w:type="character" w:customStyle="1" w:styleId="FooterChar">
    <w:name w:val="Footer Char"/>
    <w:rPr>
      <w:rFonts w:ascii="Century Gothic" w:hAnsi="Century Gothic"/>
      <w:w w:val="100"/>
      <w:position w:val="-1"/>
      <w:sz w:val="24"/>
      <w:szCs w:val="24"/>
      <w:effect w:val="none"/>
      <w:vertAlign w:val="baseline"/>
      <w:cs w:val="0"/>
      <w:em w:val="none"/>
      <w:lang w:eastAsia="en-US"/>
    </w:rPr>
  </w:style>
  <w:style w:type="character" w:customStyle="1" w:styleId="Heading2Char">
    <w:name w:val="Heading 2 Char"/>
    <w:rPr>
      <w:rFonts w:ascii="Aptos Display" w:hAnsi="Aptos Display"/>
      <w:color w:val="0F4761"/>
      <w:w w:val="100"/>
      <w:kern w:val="2"/>
      <w:position w:val="-1"/>
      <w:sz w:val="32"/>
      <w:szCs w:val="32"/>
      <w:effect w:val="none"/>
      <w:vertAlign w:val="baseline"/>
      <w:cs w:val="0"/>
      <w:em w:val="none"/>
      <w:lang w:eastAsia="en-US"/>
    </w:rPr>
  </w:style>
  <w:style w:type="paragraph" w:styleId="ListParagraph">
    <w:name w:val="List Paragraph"/>
    <w:basedOn w:val="Normal"/>
    <w:pPr>
      <w:ind w:left="720"/>
      <w:contextualSpacing/>
    </w:pPr>
    <w:rPr>
      <w:rFonts w:ascii="Aptos" w:eastAsia="Aptos" w:hAnsi="Aptos" w:cs="Times New Roman"/>
      <w:kern w:val="2"/>
    </w:rPr>
  </w:style>
  <w:style w:type="table" w:styleId="TableGridLight">
    <w:name w:val="Grid Table Light"/>
    <w:basedOn w:val="TableNormal"/>
    <w:pPr>
      <w:suppressAutoHyphens/>
      <w:spacing w:line="1" w:lineRule="atLeast"/>
      <w:ind w:leftChars="-1" w:left="-1" w:hangingChars="1" w:hanging="1"/>
      <w:textDirection w:val="btLr"/>
      <w:textAlignment w:val="top"/>
      <w:outlineLvl w:val="0"/>
    </w:pPr>
    <w:rPr>
      <w:rFonts w:ascii="Aptos" w:eastAsia="Aptos" w:hAnsi="Aptos" w:cs="Times New Roman"/>
      <w:kern w:val="2"/>
      <w:position w:val="-1"/>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oypena">
    <w:name w:val="oypena"/>
    <w:basedOn w:val="DefaultParagraphFont"/>
    <w:rPr>
      <w:w w:val="100"/>
      <w:position w:val="-1"/>
      <w:effect w:val="none"/>
      <w:vertAlign w:val="baseline"/>
      <w:cs w:val="0"/>
      <w:em w:val="none"/>
    </w:rPr>
  </w:style>
  <w:style w:type="paragraph" w:customStyle="1" w:styleId="cvgsua">
    <w:name w:val="cvgsua"/>
    <w:basedOn w:val="Normal"/>
    <w:pPr>
      <w:spacing w:before="100" w:beforeAutospacing="1" w:after="100" w:afterAutospacing="1"/>
    </w:pPr>
    <w:rPr>
      <w:rFonts w:ascii="Times New Roman" w:hAnsi="Times New Roman"/>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parties@athomecatering.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dzZ99e1K2MAUHi7JEg+tN9YzlQ==">CgMxLjA4AHIhMWI4WlRGWjJOREVacXVrNk5YcGNSQ0JSZEFENy0tUk5U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771</Words>
  <Characters>4401</Characters>
  <Application>Microsoft Office Word</Application>
  <DocSecurity>0</DocSecurity>
  <Lines>36</Lines>
  <Paragraphs>10</Paragraphs>
  <ScaleCrop>false</ScaleCrop>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georgie</dc:creator>
  <cp:lastModifiedBy>Chefs Kitchen</cp:lastModifiedBy>
  <cp:revision>2</cp:revision>
  <dcterms:created xsi:type="dcterms:W3CDTF">2024-05-31T10:18:00Z</dcterms:created>
  <dcterms:modified xsi:type="dcterms:W3CDTF">2024-05-31T10:18:00Z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lcf76f155ced4ddcb4097134ff3c332f</vt:lpwstr>
  </property>
  <property fmtid="{D5CDD505-2E9C-101B-9397-08002B2CF9AE}" pid="3" name="TaxCatchAll">
    <vt:lpwstr>TaxCatchAll</vt:lpwstr>
  </property>
</Properties>
</file>